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4A0" w:firstRow="1" w:lastRow="0" w:firstColumn="1" w:lastColumn="0" w:noHBand="0" w:noVBand="1"/>
      </w:tblPr>
      <w:tblGrid>
        <w:gridCol w:w="339"/>
        <w:gridCol w:w="10378"/>
        <w:gridCol w:w="24"/>
        <w:gridCol w:w="32"/>
      </w:tblGrid>
      <w:tr w:rsidR="00942694" w:rsidTr="00942694">
        <w:trPr>
          <w:trHeight w:val="670"/>
        </w:trPr>
        <w:tc>
          <w:tcPr>
            <w:tcW w:w="622" w:type="dxa"/>
          </w:tcPr>
          <w:p w:rsidR="004948DC" w:rsidRDefault="004948DC">
            <w:pPr>
              <w:pStyle w:val="EmptyCellLayoutStyle"/>
              <w:spacing w:after="0" w:line="240" w:lineRule="auto"/>
            </w:pPr>
          </w:p>
        </w:tc>
        <w:tc>
          <w:tcPr>
            <w:tcW w:w="10051" w:type="dxa"/>
            <w:gridSpan w:val="2"/>
          </w:tcPr>
          <w:tbl>
            <w:tblPr>
              <w:tblW w:w="0" w:type="auto"/>
              <w:tblCellMar>
                <w:left w:w="0" w:type="dxa"/>
                <w:right w:w="0" w:type="dxa"/>
              </w:tblCellMar>
              <w:tblLook w:val="04A0" w:firstRow="1" w:lastRow="0" w:firstColumn="1" w:lastColumn="0" w:noHBand="0" w:noVBand="1"/>
            </w:tblPr>
            <w:tblGrid>
              <w:gridCol w:w="10080"/>
            </w:tblGrid>
            <w:tr w:rsidR="004948DC">
              <w:trPr>
                <w:trHeight w:val="592"/>
              </w:trPr>
              <w:tc>
                <w:tcPr>
                  <w:tcW w:w="10080" w:type="dxa"/>
                  <w:tcBorders>
                    <w:top w:val="nil"/>
                    <w:left w:val="nil"/>
                    <w:bottom w:val="nil"/>
                    <w:right w:val="nil"/>
                  </w:tcBorders>
                  <w:tcMar>
                    <w:top w:w="39" w:type="dxa"/>
                    <w:left w:w="39" w:type="dxa"/>
                    <w:bottom w:w="39" w:type="dxa"/>
                    <w:right w:w="39" w:type="dxa"/>
                  </w:tcMar>
                </w:tcPr>
                <w:p w:rsidR="004948DC" w:rsidRDefault="00942694">
                  <w:pPr>
                    <w:spacing w:after="0" w:line="240" w:lineRule="auto"/>
                    <w:jc w:val="center"/>
                  </w:pPr>
                  <w:r>
                    <w:rPr>
                      <w:b/>
                      <w:color w:val="00000A"/>
                      <w:sz w:val="24"/>
                    </w:rPr>
                    <w:t xml:space="preserve">ДОГОВОР № </w:t>
                  </w:r>
                  <w:r w:rsidR="001C49DF">
                    <w:rPr>
                      <w:b/>
                      <w:color w:val="00000A"/>
                      <w:sz w:val="24"/>
                    </w:rPr>
                    <w:t>_______________</w:t>
                  </w:r>
                </w:p>
                <w:p w:rsidR="004948DC" w:rsidRDefault="00942694">
                  <w:pPr>
                    <w:spacing w:after="0" w:line="240" w:lineRule="auto"/>
                    <w:jc w:val="center"/>
                  </w:pPr>
                  <w:r>
                    <w:rPr>
                      <w:b/>
                      <w:color w:val="000000"/>
                      <w:sz w:val="24"/>
                    </w:rPr>
                    <w:t>на оказание услуг регионального оператора по обращению</w:t>
                  </w:r>
                </w:p>
                <w:p w:rsidR="004948DC" w:rsidRDefault="00942694">
                  <w:pPr>
                    <w:spacing w:after="0" w:line="240" w:lineRule="auto"/>
                    <w:jc w:val="center"/>
                  </w:pPr>
                  <w:r>
                    <w:rPr>
                      <w:b/>
                      <w:color w:val="000000"/>
                      <w:sz w:val="24"/>
                    </w:rPr>
                    <w:t>с твердыми коммунальными отходами</w:t>
                  </w:r>
                </w:p>
              </w:tc>
            </w:tr>
          </w:tbl>
          <w:p w:rsidR="004948DC" w:rsidRDefault="004948DC">
            <w:pPr>
              <w:spacing w:after="0" w:line="240" w:lineRule="auto"/>
            </w:pPr>
          </w:p>
        </w:tc>
        <w:tc>
          <w:tcPr>
            <w:tcW w:w="54" w:type="dxa"/>
          </w:tcPr>
          <w:p w:rsidR="004948DC" w:rsidRDefault="004948DC">
            <w:pPr>
              <w:pStyle w:val="EmptyCellLayoutStyle"/>
              <w:spacing w:after="0" w:line="240" w:lineRule="auto"/>
            </w:pPr>
          </w:p>
        </w:tc>
      </w:tr>
      <w:tr w:rsidR="004948DC">
        <w:trPr>
          <w:trHeight w:val="88"/>
        </w:trPr>
        <w:tc>
          <w:tcPr>
            <w:tcW w:w="622" w:type="dxa"/>
          </w:tcPr>
          <w:p w:rsidR="004948DC" w:rsidRDefault="004948DC">
            <w:pPr>
              <w:pStyle w:val="EmptyCellLayoutStyle"/>
              <w:spacing w:after="0" w:line="240" w:lineRule="auto"/>
            </w:pPr>
          </w:p>
        </w:tc>
        <w:tc>
          <w:tcPr>
            <w:tcW w:w="10051" w:type="dxa"/>
          </w:tcPr>
          <w:p w:rsidR="004948DC" w:rsidRDefault="004948DC">
            <w:pPr>
              <w:pStyle w:val="EmptyCellLayoutStyle"/>
              <w:spacing w:after="0" w:line="240" w:lineRule="auto"/>
            </w:pPr>
          </w:p>
        </w:tc>
        <w:tc>
          <w:tcPr>
            <w:tcW w:w="28" w:type="dxa"/>
          </w:tcPr>
          <w:p w:rsidR="004948DC" w:rsidRDefault="004948DC">
            <w:pPr>
              <w:pStyle w:val="EmptyCellLayoutStyle"/>
              <w:spacing w:after="0" w:line="240" w:lineRule="auto"/>
            </w:pPr>
          </w:p>
        </w:tc>
        <w:tc>
          <w:tcPr>
            <w:tcW w:w="54" w:type="dxa"/>
          </w:tcPr>
          <w:p w:rsidR="004948DC" w:rsidRDefault="004948DC">
            <w:pPr>
              <w:pStyle w:val="EmptyCellLayoutStyle"/>
              <w:spacing w:after="0" w:line="240" w:lineRule="auto"/>
            </w:pPr>
          </w:p>
        </w:tc>
      </w:tr>
      <w:tr w:rsidR="00942694" w:rsidTr="00942694">
        <w:tc>
          <w:tcPr>
            <w:tcW w:w="622" w:type="dxa"/>
          </w:tcPr>
          <w:p w:rsidR="004948DC" w:rsidRDefault="004948DC">
            <w:pPr>
              <w:pStyle w:val="EmptyCellLayoutStyle"/>
              <w:spacing w:after="0" w:line="240" w:lineRule="auto"/>
            </w:pPr>
          </w:p>
        </w:tc>
        <w:tc>
          <w:tcPr>
            <w:tcW w:w="10051"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040"/>
              <w:gridCol w:w="5040"/>
            </w:tblGrid>
            <w:tr w:rsidR="004948DC">
              <w:trPr>
                <w:trHeight w:val="262"/>
              </w:trPr>
              <w:tc>
                <w:tcPr>
                  <w:tcW w:w="5040" w:type="dxa"/>
                  <w:tcBorders>
                    <w:top w:val="nil"/>
                    <w:left w:val="nil"/>
                    <w:bottom w:val="nil"/>
                    <w:right w:val="nil"/>
                  </w:tcBorders>
                  <w:tcMar>
                    <w:top w:w="39" w:type="dxa"/>
                    <w:left w:w="39" w:type="dxa"/>
                    <w:bottom w:w="39" w:type="dxa"/>
                    <w:right w:w="39" w:type="dxa"/>
                  </w:tcMar>
                </w:tcPr>
                <w:p w:rsidR="004948DC" w:rsidRDefault="00942694">
                  <w:pPr>
                    <w:spacing w:after="0" w:line="240" w:lineRule="auto"/>
                  </w:pPr>
                  <w:r>
                    <w:rPr>
                      <w:color w:val="00000A"/>
                      <w:sz w:val="24"/>
                    </w:rPr>
                    <w:t>г. Кострома</w:t>
                  </w:r>
                </w:p>
              </w:tc>
              <w:tc>
                <w:tcPr>
                  <w:tcW w:w="5040" w:type="dxa"/>
                  <w:tcBorders>
                    <w:top w:val="nil"/>
                    <w:left w:val="nil"/>
                    <w:bottom w:val="nil"/>
                    <w:right w:val="nil"/>
                  </w:tcBorders>
                  <w:tcMar>
                    <w:top w:w="39" w:type="dxa"/>
                    <w:left w:w="39" w:type="dxa"/>
                    <w:bottom w:w="39" w:type="dxa"/>
                    <w:right w:w="39" w:type="dxa"/>
                  </w:tcMar>
                </w:tcPr>
                <w:p w:rsidR="004948DC" w:rsidRDefault="00942694">
                  <w:pPr>
                    <w:spacing w:after="0" w:line="240" w:lineRule="auto"/>
                    <w:jc w:val="right"/>
                  </w:pPr>
                  <w:r>
                    <w:rPr>
                      <w:color w:val="000000"/>
                      <w:sz w:val="24"/>
                    </w:rPr>
                    <w:t>"___" ________________ 20__г.</w:t>
                  </w:r>
                </w:p>
              </w:tc>
            </w:tr>
          </w:tbl>
          <w:p w:rsidR="004948DC" w:rsidRDefault="004948DC">
            <w:pPr>
              <w:spacing w:after="0" w:line="240" w:lineRule="auto"/>
            </w:pPr>
          </w:p>
        </w:tc>
        <w:tc>
          <w:tcPr>
            <w:tcW w:w="54" w:type="dxa"/>
          </w:tcPr>
          <w:p w:rsidR="004948DC" w:rsidRDefault="004948DC">
            <w:pPr>
              <w:pStyle w:val="EmptyCellLayoutStyle"/>
              <w:spacing w:after="0" w:line="240" w:lineRule="auto"/>
            </w:pPr>
          </w:p>
        </w:tc>
      </w:tr>
      <w:tr w:rsidR="004948DC">
        <w:trPr>
          <w:trHeight w:val="90"/>
        </w:trPr>
        <w:tc>
          <w:tcPr>
            <w:tcW w:w="622" w:type="dxa"/>
          </w:tcPr>
          <w:p w:rsidR="004948DC" w:rsidRDefault="004948DC">
            <w:pPr>
              <w:pStyle w:val="EmptyCellLayoutStyle"/>
              <w:spacing w:after="0" w:line="240" w:lineRule="auto"/>
            </w:pPr>
          </w:p>
        </w:tc>
        <w:tc>
          <w:tcPr>
            <w:tcW w:w="10051" w:type="dxa"/>
          </w:tcPr>
          <w:p w:rsidR="004948DC" w:rsidRDefault="004948DC">
            <w:pPr>
              <w:pStyle w:val="EmptyCellLayoutStyle"/>
              <w:spacing w:after="0" w:line="240" w:lineRule="auto"/>
            </w:pPr>
          </w:p>
        </w:tc>
        <w:tc>
          <w:tcPr>
            <w:tcW w:w="28" w:type="dxa"/>
          </w:tcPr>
          <w:p w:rsidR="004948DC" w:rsidRDefault="004948DC">
            <w:pPr>
              <w:pStyle w:val="EmptyCellLayoutStyle"/>
              <w:spacing w:after="0" w:line="240" w:lineRule="auto"/>
            </w:pPr>
          </w:p>
        </w:tc>
        <w:tc>
          <w:tcPr>
            <w:tcW w:w="54" w:type="dxa"/>
          </w:tcPr>
          <w:p w:rsidR="004948DC" w:rsidRDefault="004948DC">
            <w:pPr>
              <w:pStyle w:val="EmptyCellLayoutStyle"/>
              <w:spacing w:after="0" w:line="240" w:lineRule="auto"/>
            </w:pPr>
          </w:p>
        </w:tc>
      </w:tr>
      <w:tr w:rsidR="00942694" w:rsidTr="00942694">
        <w:trPr>
          <w:trHeight w:val="2614"/>
        </w:trPr>
        <w:tc>
          <w:tcPr>
            <w:tcW w:w="622" w:type="dxa"/>
          </w:tcPr>
          <w:p w:rsidR="004948DC" w:rsidRDefault="004948DC">
            <w:pPr>
              <w:pStyle w:val="EmptyCellLayoutStyle"/>
              <w:spacing w:after="0" w:line="240" w:lineRule="auto"/>
            </w:pPr>
          </w:p>
        </w:tc>
        <w:tc>
          <w:tcPr>
            <w:tcW w:w="10051" w:type="dxa"/>
            <w:gridSpan w:val="2"/>
          </w:tcPr>
          <w:tbl>
            <w:tblPr>
              <w:tblW w:w="0" w:type="auto"/>
              <w:tblCellMar>
                <w:left w:w="0" w:type="dxa"/>
                <w:right w:w="0" w:type="dxa"/>
              </w:tblCellMar>
              <w:tblLook w:val="04A0" w:firstRow="1" w:lastRow="0" w:firstColumn="1" w:lastColumn="0" w:noHBand="0" w:noVBand="1"/>
            </w:tblPr>
            <w:tblGrid>
              <w:gridCol w:w="10398"/>
            </w:tblGrid>
            <w:tr w:rsidR="004948DC">
              <w:trPr>
                <w:trHeight w:val="2536"/>
              </w:trPr>
              <w:tc>
                <w:tcPr>
                  <w:tcW w:w="10080" w:type="dxa"/>
                  <w:tcBorders>
                    <w:top w:val="nil"/>
                    <w:left w:val="nil"/>
                    <w:bottom w:val="nil"/>
                    <w:right w:val="nil"/>
                  </w:tcBorders>
                  <w:tcMar>
                    <w:top w:w="39" w:type="dxa"/>
                    <w:left w:w="39" w:type="dxa"/>
                    <w:bottom w:w="39" w:type="dxa"/>
                    <w:right w:w="39" w:type="dxa"/>
                  </w:tcMar>
                </w:tcPr>
                <w:p w:rsidR="001C49DF" w:rsidRDefault="00942694" w:rsidP="001C49DF">
                  <w:pPr>
                    <w:pStyle w:val="Default"/>
                    <w:jc w:val="both"/>
                  </w:pPr>
                  <w:r>
                    <w:rPr>
                      <w:b/>
                      <w:color w:val="00000A"/>
                    </w:rPr>
                    <w:t xml:space="preserve">Общество с ограниченной ответственностью "ЭкоТехноМенеджмент", </w:t>
                  </w:r>
                  <w:r>
                    <w:t>именуемое</w:t>
                  </w:r>
                  <w:r>
                    <w:rPr>
                      <w:color w:val="00000A"/>
                    </w:rPr>
                    <w:t xml:space="preserve"> в дальнейшем </w:t>
                  </w:r>
                  <w:r>
                    <w:rPr>
                      <w:b/>
                      <w:color w:val="00000A"/>
                    </w:rPr>
                    <w:t xml:space="preserve">«Исполнитель» (Региональный оператор), </w:t>
                  </w:r>
                  <w:r>
                    <w:t xml:space="preserve"> в лице </w:t>
                  </w:r>
                  <w:r>
                    <w:rPr>
                      <w:color w:val="00000A"/>
                    </w:rPr>
                    <w:t xml:space="preserve">Генерального директора Орлова Сергея Александровича, действующего на основании Устава, с одной стороны и </w:t>
                  </w:r>
                  <w:r w:rsidR="001C49DF">
                    <w:rPr>
                      <w:color w:val="00000A"/>
                    </w:rPr>
                    <w:t>______________________________________________________________________________________</w:t>
                  </w:r>
                </w:p>
                <w:p w:rsidR="001C49DF" w:rsidRDefault="001C49DF" w:rsidP="001C49DF">
                  <w:pPr>
                    <w:pStyle w:val="Default"/>
                    <w:jc w:val="both"/>
                    <w:rPr>
                      <w:sz w:val="23"/>
                      <w:szCs w:val="23"/>
                    </w:rPr>
                  </w:pPr>
                  <w:r>
                    <w:t xml:space="preserve"> </w:t>
                  </w:r>
                  <w:r>
                    <w:rPr>
                      <w:sz w:val="23"/>
                      <w:szCs w:val="23"/>
                    </w:rPr>
                    <w:t xml:space="preserve">лице _____________________________________________ </w:t>
                  </w:r>
                </w:p>
                <w:p w:rsidR="001C49DF" w:rsidRDefault="001C49DF" w:rsidP="001C49DF">
                  <w:pPr>
                    <w:pStyle w:val="Default"/>
                    <w:jc w:val="both"/>
                    <w:rPr>
                      <w:sz w:val="23"/>
                      <w:szCs w:val="23"/>
                    </w:rPr>
                  </w:pPr>
                  <w:r>
                    <w:rPr>
                      <w:sz w:val="23"/>
                      <w:szCs w:val="23"/>
                    </w:rPr>
                    <w:t xml:space="preserve">_____________________________________________________________________________________, </w:t>
                  </w:r>
                </w:p>
                <w:p w:rsidR="001C49DF" w:rsidRDefault="001C49DF" w:rsidP="001C49DF">
                  <w:pPr>
                    <w:pStyle w:val="Default"/>
                    <w:jc w:val="both"/>
                    <w:rPr>
                      <w:sz w:val="20"/>
                      <w:szCs w:val="20"/>
                    </w:rPr>
                  </w:pPr>
                  <w:r>
                    <w:rPr>
                      <w:i/>
                      <w:iCs/>
                      <w:sz w:val="20"/>
                      <w:szCs w:val="20"/>
                    </w:rPr>
                    <w:t xml:space="preserve">(наименование должности, фамилия, имя, отчество) </w:t>
                  </w:r>
                </w:p>
                <w:p w:rsidR="001C49DF" w:rsidRDefault="001C49DF" w:rsidP="001C49DF">
                  <w:pPr>
                    <w:pStyle w:val="Default"/>
                    <w:jc w:val="both"/>
                    <w:rPr>
                      <w:sz w:val="23"/>
                      <w:szCs w:val="23"/>
                    </w:rPr>
                  </w:pPr>
                  <w:r>
                    <w:rPr>
                      <w:sz w:val="23"/>
                      <w:szCs w:val="23"/>
                    </w:rPr>
                    <w:t xml:space="preserve">действующего на основании ____________________________________________________________, </w:t>
                  </w:r>
                </w:p>
                <w:p w:rsidR="001C49DF" w:rsidRDefault="001C49DF" w:rsidP="001C49DF">
                  <w:pPr>
                    <w:pStyle w:val="Default"/>
                    <w:jc w:val="both"/>
                    <w:rPr>
                      <w:sz w:val="20"/>
                      <w:szCs w:val="20"/>
                    </w:rPr>
                  </w:pPr>
                  <w:r>
                    <w:rPr>
                      <w:i/>
                      <w:iCs/>
                      <w:sz w:val="20"/>
                      <w:szCs w:val="20"/>
                    </w:rPr>
                    <w:t xml:space="preserve">(положение, устав, доверенность - указать нужное) </w:t>
                  </w:r>
                </w:p>
                <w:p w:rsidR="001C49DF" w:rsidRDefault="001C49DF" w:rsidP="001C49DF">
                  <w:pPr>
                    <w:pStyle w:val="Default"/>
                    <w:jc w:val="both"/>
                    <w:rPr>
                      <w:sz w:val="23"/>
                      <w:szCs w:val="23"/>
                    </w:rPr>
                  </w:pPr>
                  <w:r>
                    <w:rPr>
                      <w:sz w:val="23"/>
                      <w:szCs w:val="23"/>
                    </w:rPr>
                    <w:t xml:space="preserve">с другой стороны, именуемые в дальнейшем сторонами, в соответствии с _____________________________________________________________________________________, </w:t>
                  </w:r>
                </w:p>
                <w:p w:rsidR="001C49DF" w:rsidRDefault="001C49DF" w:rsidP="001C49DF">
                  <w:pPr>
                    <w:pStyle w:val="Default"/>
                    <w:jc w:val="both"/>
                    <w:rPr>
                      <w:sz w:val="16"/>
                      <w:szCs w:val="16"/>
                    </w:rPr>
                  </w:pPr>
                  <w:r>
                    <w:rPr>
                      <w:i/>
                      <w:iCs/>
                      <w:sz w:val="16"/>
                      <w:szCs w:val="16"/>
                    </w:rPr>
                    <w:t xml:space="preserve">(указывается в соответствии с требованиями Федерального закона от 05.04.2013 № 44-ФЗ «О контрактной системе в сфере закупок товаров, </w:t>
                  </w:r>
                </w:p>
                <w:p w:rsidR="001C49DF" w:rsidRDefault="001C49DF" w:rsidP="001C49DF">
                  <w:pPr>
                    <w:pStyle w:val="Default"/>
                    <w:jc w:val="both"/>
                    <w:rPr>
                      <w:sz w:val="20"/>
                      <w:szCs w:val="20"/>
                    </w:rPr>
                  </w:pPr>
                  <w:r>
                    <w:rPr>
                      <w:i/>
                      <w:iCs/>
                      <w:sz w:val="20"/>
                      <w:szCs w:val="20"/>
                    </w:rPr>
                    <w:t xml:space="preserve">_______________________________________________________________________________________________________ </w:t>
                  </w:r>
                </w:p>
                <w:p w:rsidR="001C49DF" w:rsidRDefault="001C49DF" w:rsidP="001C49DF">
                  <w:pPr>
                    <w:pStyle w:val="Default"/>
                    <w:jc w:val="both"/>
                    <w:rPr>
                      <w:sz w:val="16"/>
                      <w:szCs w:val="16"/>
                    </w:rPr>
                  </w:pPr>
                  <w:r>
                    <w:rPr>
                      <w:i/>
                      <w:iCs/>
                      <w:sz w:val="16"/>
                      <w:szCs w:val="16"/>
                    </w:rPr>
                    <w:t>работ, услуг для обеспечения государственных и муниципальных нужд» и Федерального закона от 18.07.2011 № 223-</w:t>
                  </w:r>
                  <w:r>
                    <w:rPr>
                      <w:i/>
                      <w:iCs/>
                      <w:sz w:val="20"/>
                      <w:szCs w:val="20"/>
                    </w:rPr>
                    <w:t xml:space="preserve">ФЗ </w:t>
                  </w:r>
                  <w:r>
                    <w:rPr>
                      <w:i/>
                      <w:iCs/>
                      <w:sz w:val="16"/>
                      <w:szCs w:val="16"/>
                    </w:rPr>
                    <w:t xml:space="preserve">«О закупках товаров, </w:t>
                  </w:r>
                </w:p>
                <w:p w:rsidR="001C49DF" w:rsidRDefault="001C49DF" w:rsidP="001C49DF">
                  <w:pPr>
                    <w:pStyle w:val="Default"/>
                    <w:jc w:val="both"/>
                    <w:rPr>
                      <w:sz w:val="20"/>
                      <w:szCs w:val="20"/>
                    </w:rPr>
                  </w:pPr>
                  <w:r>
                    <w:rPr>
                      <w:i/>
                      <w:iCs/>
                      <w:sz w:val="20"/>
                      <w:szCs w:val="20"/>
                    </w:rPr>
                    <w:t xml:space="preserve">_______________________________________________________________________________________________________ </w:t>
                  </w:r>
                </w:p>
                <w:p w:rsidR="001C49DF" w:rsidRDefault="001C49DF" w:rsidP="001C49DF">
                  <w:pPr>
                    <w:pStyle w:val="Default"/>
                    <w:jc w:val="both"/>
                    <w:rPr>
                      <w:sz w:val="16"/>
                      <w:szCs w:val="16"/>
                    </w:rPr>
                  </w:pPr>
                  <w:r>
                    <w:rPr>
                      <w:i/>
                      <w:iCs/>
                      <w:sz w:val="16"/>
                      <w:szCs w:val="16"/>
                    </w:rPr>
                    <w:t xml:space="preserve">работ, услуг отдельными видами юридических лиц» (в том числе индивидуальный код закупки) </w:t>
                  </w:r>
                </w:p>
                <w:p w:rsidR="001C49DF" w:rsidRDefault="001C49DF" w:rsidP="001C49DF">
                  <w:pPr>
                    <w:pStyle w:val="Default"/>
                    <w:jc w:val="both"/>
                    <w:rPr>
                      <w:sz w:val="23"/>
                      <w:szCs w:val="23"/>
                    </w:rPr>
                  </w:pPr>
                  <w:r>
                    <w:rPr>
                      <w:i/>
                      <w:iCs/>
                      <w:sz w:val="23"/>
                      <w:szCs w:val="23"/>
                    </w:rPr>
                    <w:t xml:space="preserve">______________________________________________________________________________________ </w:t>
                  </w:r>
                </w:p>
                <w:p w:rsidR="004948DC" w:rsidRDefault="001C49DF" w:rsidP="001C49DF">
                  <w:pPr>
                    <w:spacing w:after="0" w:line="240" w:lineRule="auto"/>
                    <w:ind w:firstLine="508"/>
                    <w:jc w:val="both"/>
                  </w:pPr>
                  <w:r>
                    <w:rPr>
                      <w:sz w:val="23"/>
                      <w:szCs w:val="23"/>
                    </w:rPr>
                    <w:t>заключили настоящий договор о нижеследующем:</w:t>
                  </w:r>
                </w:p>
                <w:p w:rsidR="004948DC" w:rsidRDefault="004948DC" w:rsidP="007D1944">
                  <w:pPr>
                    <w:spacing w:after="0" w:line="240" w:lineRule="auto"/>
                    <w:ind w:firstLine="508"/>
                    <w:jc w:val="both"/>
                  </w:pPr>
                </w:p>
                <w:p w:rsidR="004948DC" w:rsidRDefault="00942694" w:rsidP="001C49DF">
                  <w:pPr>
                    <w:spacing w:after="0" w:line="240" w:lineRule="auto"/>
                    <w:jc w:val="center"/>
                  </w:pPr>
                  <w:r>
                    <w:rPr>
                      <w:b/>
                      <w:color w:val="000000"/>
                      <w:sz w:val="24"/>
                    </w:rPr>
                    <w:t>1.</w:t>
                  </w:r>
                  <w:r>
                    <w:rPr>
                      <w:color w:val="000000"/>
                      <w:sz w:val="24"/>
                    </w:rPr>
                    <w:t xml:space="preserve"> </w:t>
                  </w:r>
                  <w:r>
                    <w:rPr>
                      <w:b/>
                      <w:color w:val="000000"/>
                      <w:sz w:val="24"/>
                    </w:rPr>
                    <w:t>ПРЕДМЕТ ДОГОВОРА</w:t>
                  </w:r>
                </w:p>
                <w:p w:rsidR="004948DC" w:rsidRDefault="00942694" w:rsidP="007D1944">
                  <w:pPr>
                    <w:spacing w:after="0" w:line="240" w:lineRule="auto"/>
                    <w:ind w:firstLine="508"/>
                    <w:jc w:val="both"/>
                  </w:pPr>
                  <w:r>
                    <w:rPr>
                      <w:b/>
                      <w:color w:val="000000"/>
                      <w:sz w:val="24"/>
                    </w:rPr>
                    <w:t>1.1.</w:t>
                  </w:r>
                  <w:r>
                    <w:rPr>
                      <w:color w:val="000000"/>
                      <w:sz w:val="24"/>
                    </w:rPr>
                    <w:t xml:space="preserve">  По Договору на оказание услуг по обращению с твердыми коммунальными отходами Исполнитель обязуется принимать твердые коммунальные отходы в объеме и месте, которые определены в настоящем Договоре, и обеспечивать их транспортирование, обработку, обезвреживание, захоронение в соответствии с законодательством Российской Федерации, а Заказчик обязуется оплачивать услуги Исполнителя по цене, определенной в пределах утвержденного в установленном порядке единого тарифа на услугу Исполнителя.</w:t>
                  </w:r>
                </w:p>
                <w:p w:rsidR="004948DC" w:rsidRDefault="00942694" w:rsidP="007D1944">
                  <w:pPr>
                    <w:spacing w:after="0" w:line="240" w:lineRule="auto"/>
                    <w:ind w:firstLine="508"/>
                    <w:jc w:val="both"/>
                  </w:pPr>
                  <w:r>
                    <w:rPr>
                      <w:b/>
                      <w:color w:val="000000"/>
                      <w:sz w:val="24"/>
                    </w:rPr>
                    <w:t xml:space="preserve">1.2.  </w:t>
                  </w:r>
                  <w:r>
                    <w:rPr>
                      <w:color w:val="000000"/>
                      <w:sz w:val="24"/>
                    </w:rPr>
                    <w:t>Объем твердых коммунальных отходов, места (площадки) накопления твердых коммунальных отходов, в том числе крупногабаритных отходов, и периодичность вывоза твердых коммунальных отходов, а также информация о размещении мест (площадок) накопления твердых коммунальных отходов и подъездных путей к ним (за исключением жилых домов) определяются в соответствии с приложением (информация по предмету Договора) (Приложение №1), являющимся неотъемлемой частью Договора.</w:t>
                  </w:r>
                </w:p>
                <w:p w:rsidR="004948DC" w:rsidRDefault="00942694" w:rsidP="007D1944">
                  <w:pPr>
                    <w:spacing w:after="0" w:line="240" w:lineRule="auto"/>
                    <w:ind w:firstLine="508"/>
                    <w:jc w:val="both"/>
                  </w:pPr>
                  <w:r>
                    <w:rPr>
                      <w:b/>
                      <w:color w:val="000000"/>
                      <w:sz w:val="24"/>
                    </w:rPr>
                    <w:t xml:space="preserve">1.3.  </w:t>
                  </w:r>
                  <w:r>
                    <w:rPr>
                      <w:color w:val="000000"/>
                      <w:sz w:val="24"/>
                    </w:rPr>
                    <w:t>Способ складирования твердых коммунальных отходов – в контейнеры, расположенные на контейнерных площадках (</w:t>
                  </w:r>
                  <w:r>
                    <w:rPr>
                      <w:i/>
                      <w:color w:val="000000"/>
                      <w:sz w:val="24"/>
                    </w:rPr>
                    <w:t>мусоропроводы и мусороприемные камеры, в контейнеры, бункеры, расположенные на контейнерных площадках, в пакеты или другие емкости (указать какие), - указать нужное</w:t>
                  </w:r>
                  <w:r>
                    <w:rPr>
                      <w:color w:val="000000"/>
                      <w:sz w:val="24"/>
                    </w:rPr>
                    <w:t>), в том числе крупногабаритных отходов - на специальных площадках складирования крупногабаритных отходов, (</w:t>
                  </w:r>
                  <w:r>
                    <w:rPr>
                      <w:i/>
                      <w:color w:val="000000"/>
                      <w:sz w:val="24"/>
                    </w:rPr>
                    <w:t>в бункеры, расположенные на контейнерных площадках, на специальных площадках складирования крупногабаритных отходов - указать нужное</w:t>
                  </w:r>
                  <w:r>
                    <w:rPr>
                      <w:color w:val="000000"/>
                      <w:sz w:val="24"/>
                    </w:rPr>
                    <w:t>).</w:t>
                  </w:r>
                </w:p>
                <w:p w:rsidR="004948DC" w:rsidRDefault="00942694" w:rsidP="007D1944">
                  <w:pPr>
                    <w:spacing w:after="0" w:line="240" w:lineRule="auto"/>
                    <w:ind w:firstLine="508"/>
                    <w:jc w:val="both"/>
                  </w:pPr>
                  <w:r>
                    <w:rPr>
                      <w:b/>
                      <w:color w:val="000000"/>
                      <w:sz w:val="24"/>
                    </w:rPr>
                    <w:t xml:space="preserve">1.4.  </w:t>
                  </w:r>
                  <w:r>
                    <w:rPr>
                      <w:color w:val="000000"/>
                      <w:sz w:val="24"/>
                    </w:rPr>
                    <w:t>Способы складирования твердых коммунальных отходов, в том числе крупногабаритных отходов, определяются с учетом имеющихся технологических возможностей в рамках действующего законодательства. Не допускается складирование крупногабаритных отходов совместно с твердыми коммунальными отходами, не являющихся крупногабаритными отходами. Заказчик несет ответственность в рамках действующего законодательства, настоящего Договора за нарушение предусмотренных способов складирования.</w:t>
                  </w:r>
                </w:p>
                <w:p w:rsidR="004948DC" w:rsidRDefault="00942694" w:rsidP="007D1944">
                  <w:pPr>
                    <w:spacing w:after="0" w:line="240" w:lineRule="auto"/>
                    <w:ind w:firstLine="508"/>
                    <w:jc w:val="both"/>
                  </w:pPr>
                  <w:r>
                    <w:rPr>
                      <w:b/>
                      <w:color w:val="000000"/>
                      <w:sz w:val="24"/>
                    </w:rPr>
                    <w:t>1.5.</w:t>
                  </w:r>
                  <w:r>
                    <w:rPr>
                      <w:color w:val="000000"/>
                      <w:sz w:val="24"/>
                    </w:rPr>
                    <w:t xml:space="preserve"> Дата начала оказания услуг по обращению с твердыми коммунальными отходами: </w:t>
                  </w:r>
                  <w:r w:rsidR="001C49DF">
                    <w:rPr>
                      <w:color w:val="000000"/>
                      <w:sz w:val="24"/>
                    </w:rPr>
                    <w:t>________</w:t>
                  </w:r>
                </w:p>
                <w:p w:rsidR="004948DC" w:rsidRDefault="00942694" w:rsidP="007D1944">
                  <w:pPr>
                    <w:spacing w:after="0" w:line="240" w:lineRule="auto"/>
                    <w:ind w:firstLine="508"/>
                    <w:jc w:val="both"/>
                  </w:pPr>
                  <w:r>
                    <w:rPr>
                      <w:b/>
                      <w:color w:val="000000"/>
                      <w:sz w:val="24"/>
                    </w:rPr>
                    <w:t xml:space="preserve">1.6.  </w:t>
                  </w:r>
                  <w:r>
                    <w:rPr>
                      <w:color w:val="000000"/>
                      <w:sz w:val="24"/>
                    </w:rPr>
                    <w:t xml:space="preserve">Термины и определения, используемые в настоящем Договоре, применяются в значениях, установленных Федеральным законом от 24.06.1998 № 89-ФЗ «Об отходах производства и </w:t>
                  </w:r>
                  <w:r>
                    <w:rPr>
                      <w:color w:val="000000"/>
                      <w:sz w:val="24"/>
                    </w:rPr>
                    <w:lastRenderedPageBreak/>
                    <w:t>потребления» и подзаконными актами к нему.</w:t>
                  </w:r>
                </w:p>
                <w:p w:rsidR="004948DC" w:rsidRDefault="004948DC" w:rsidP="001C49DF">
                  <w:pPr>
                    <w:spacing w:after="0" w:line="240" w:lineRule="auto"/>
                    <w:jc w:val="both"/>
                  </w:pPr>
                </w:p>
                <w:p w:rsidR="004948DC" w:rsidRDefault="00942694" w:rsidP="001C49DF">
                  <w:pPr>
                    <w:spacing w:after="0" w:line="240" w:lineRule="auto"/>
                    <w:ind w:left="282" w:firstLine="508"/>
                    <w:jc w:val="center"/>
                  </w:pPr>
                  <w:r>
                    <w:rPr>
                      <w:b/>
                      <w:color w:val="000000"/>
                      <w:sz w:val="24"/>
                    </w:rPr>
                    <w:t>2.  ЦЕНА ДОГОВОРА И ПОРЯДОК РАСЧЕТОВ</w:t>
                  </w:r>
                </w:p>
                <w:p w:rsidR="004948DC" w:rsidRDefault="00942694" w:rsidP="007D1944">
                  <w:pPr>
                    <w:spacing w:after="0" w:line="240" w:lineRule="auto"/>
                    <w:ind w:firstLine="508"/>
                    <w:jc w:val="both"/>
                  </w:pPr>
                  <w:r>
                    <w:rPr>
                      <w:b/>
                      <w:color w:val="000000"/>
                      <w:sz w:val="24"/>
                    </w:rPr>
                    <w:t>2.1.</w:t>
                  </w:r>
                  <w:r>
                    <w:rPr>
                      <w:color w:val="000000"/>
                      <w:sz w:val="24"/>
                    </w:rPr>
                    <w:t xml:space="preserve">  Цена Договора составляет </w:t>
                  </w:r>
                  <w:r w:rsidR="00B86008">
                    <w:rPr>
                      <w:color w:val="000000"/>
                      <w:sz w:val="24"/>
                    </w:rPr>
                    <w:t>_____________________</w:t>
                  </w:r>
                  <w:r>
                    <w:rPr>
                      <w:color w:val="000000"/>
                      <w:sz w:val="24"/>
                    </w:rPr>
                    <w:t xml:space="preserve"> рублей </w:t>
                  </w:r>
                  <w:r w:rsidR="00B86008">
                    <w:rPr>
                      <w:color w:val="000000"/>
                      <w:sz w:val="24"/>
                    </w:rPr>
                    <w:t>_____</w:t>
                  </w:r>
                  <w:r>
                    <w:rPr>
                      <w:color w:val="000000"/>
                      <w:sz w:val="24"/>
                    </w:rPr>
                    <w:t xml:space="preserve"> копейки, НДС не облагается в соответствии с подпунктом 36 пункта 2 статьи 149 главы 21 части второй Налогового Кодекса Российской Федерации.</w:t>
                  </w:r>
                </w:p>
                <w:p w:rsidR="004948DC" w:rsidRDefault="00942694" w:rsidP="007D1944">
                  <w:pPr>
                    <w:spacing w:after="0" w:line="240" w:lineRule="auto"/>
                    <w:ind w:firstLine="508"/>
                    <w:jc w:val="both"/>
                  </w:pPr>
                  <w:r>
                    <w:rPr>
                      <w:b/>
                      <w:color w:val="000000"/>
                      <w:sz w:val="24"/>
                    </w:rPr>
                    <w:t>2.2.</w:t>
                  </w:r>
                  <w:r>
                    <w:rPr>
                      <w:color w:val="000000"/>
                      <w:sz w:val="24"/>
                    </w:rPr>
                    <w:t>  Цена Договора включает все расходы, в том числе расходы, связанные с использованием техники и оборудования, а также расходы на уплату налогов, сборов и других обязательных платежей, установленных законодательством Российской Федерации.</w:t>
                  </w:r>
                </w:p>
                <w:p w:rsidR="004948DC" w:rsidRDefault="00942694" w:rsidP="007D1944">
                  <w:pPr>
                    <w:spacing w:after="0" w:line="240" w:lineRule="auto"/>
                    <w:ind w:firstLine="508"/>
                    <w:jc w:val="both"/>
                  </w:pPr>
                  <w:r>
                    <w:rPr>
                      <w:b/>
                      <w:color w:val="000000"/>
                      <w:sz w:val="24"/>
                    </w:rPr>
                    <w:t>2.3.</w:t>
                  </w:r>
                  <w:r>
                    <w:rPr>
                      <w:color w:val="000000"/>
                      <w:sz w:val="24"/>
                    </w:rPr>
                    <w:t>  Цена Договора определяется на весь срок исполнения Договора, за исключением случаев, предусмотренных пунктом 2.4 настоящего раздела.</w:t>
                  </w:r>
                </w:p>
                <w:p w:rsidR="004948DC" w:rsidRDefault="00942694" w:rsidP="007D1944">
                  <w:pPr>
                    <w:spacing w:after="0" w:line="240" w:lineRule="auto"/>
                    <w:ind w:firstLine="508"/>
                    <w:jc w:val="both"/>
                  </w:pPr>
                  <w:r>
                    <w:rPr>
                      <w:b/>
                      <w:color w:val="000000"/>
                      <w:sz w:val="24"/>
                    </w:rPr>
                    <w:t>2.4.</w:t>
                  </w:r>
                  <w:r>
                    <w:rPr>
                      <w:color w:val="000000"/>
                      <w:sz w:val="24"/>
                    </w:rPr>
                    <w:t>  Цена Договора может быть изменена в порядке и по основаниям, предусмотренным действующим законодательством Российской Федерации, в том числе по основаниям, предусмотренным пунктом 8.1.1 настоящего Договора.</w:t>
                  </w:r>
                </w:p>
                <w:p w:rsidR="007D1944" w:rsidRDefault="00942694" w:rsidP="007D1944">
                  <w:pPr>
                    <w:spacing w:after="0" w:line="240" w:lineRule="auto"/>
                    <w:ind w:firstLine="508"/>
                    <w:jc w:val="both"/>
                    <w:rPr>
                      <w:color w:val="000000"/>
                      <w:sz w:val="24"/>
                    </w:rPr>
                  </w:pPr>
                  <w:r>
                    <w:rPr>
                      <w:b/>
                      <w:color w:val="000000"/>
                      <w:sz w:val="24"/>
                    </w:rPr>
                    <w:t>2.5.</w:t>
                  </w:r>
                  <w:r>
                    <w:rPr>
                      <w:color w:val="000000"/>
                      <w:sz w:val="24"/>
                    </w:rPr>
                    <w:t>  Исполнитель предоставляет Заказчику счет на оплату, универсальный передаточный документ (УПД) (акт выполненных работ). В случае если Заказчик не получил счет, УПД (акт выполненных работ), за отчетный месяц по независящим от Исполнителя причинам или не направил в адрес Регионального оператора мотивированный отказ в срок не позднее 5 (Пяти) рабочих дней с момента получения счета на оплату, универсального передаточного документа (УПД) (акта выполненных работ) услуга считается оказанной Исполнителем в полном объеме и принятой Заказчиком.</w:t>
                  </w:r>
                </w:p>
                <w:p w:rsidR="007D1944" w:rsidRPr="007D1944" w:rsidRDefault="00942694" w:rsidP="007D1944">
                  <w:pPr>
                    <w:spacing w:after="0" w:line="240" w:lineRule="auto"/>
                    <w:ind w:firstLine="508"/>
                    <w:jc w:val="both"/>
                  </w:pPr>
                  <w:r>
                    <w:rPr>
                      <w:b/>
                      <w:color w:val="000000"/>
                      <w:sz w:val="24"/>
                    </w:rPr>
                    <w:t>2.6.</w:t>
                  </w:r>
                  <w:r>
                    <w:rPr>
                      <w:color w:val="000000"/>
                      <w:sz w:val="24"/>
                    </w:rPr>
                    <w:t>  </w:t>
                  </w:r>
                  <w:r w:rsidR="007D1944">
                    <w:rPr>
                      <w:sz w:val="24"/>
                      <w:szCs w:val="24"/>
                    </w:rPr>
                    <w:t>Заказчик</w:t>
                  </w:r>
                  <w:r w:rsidR="007D1944" w:rsidRPr="00811245">
                    <w:rPr>
                      <w:sz w:val="24"/>
                      <w:szCs w:val="24"/>
                    </w:rPr>
                    <w:t xml:space="preserve"> оплачивает услуги по обращению с твердыми коммунальными отходами путем перечисления денежных средств на расчетный счет Исполнителя платежными поручениями. </w:t>
                  </w:r>
                  <w:r w:rsidR="007D1944">
                    <w:rPr>
                      <w:sz w:val="24"/>
                      <w:szCs w:val="24"/>
                    </w:rPr>
                    <w:t>Заказчик</w:t>
                  </w:r>
                  <w:r w:rsidR="007D1944" w:rsidRPr="00811245">
                    <w:rPr>
                      <w:sz w:val="24"/>
                      <w:szCs w:val="24"/>
                    </w:rPr>
                    <w:t xml:space="preserve"> оплачивает Исполнителю фактически оказанные услуги </w:t>
                  </w:r>
                  <w:r w:rsidR="007D1944">
                    <w:rPr>
                      <w:sz w:val="24"/>
                      <w:szCs w:val="24"/>
                    </w:rPr>
                    <w:t xml:space="preserve">в течение 10 (десяти) рабочих дней с момента получения </w:t>
                  </w:r>
                  <w:r w:rsidR="007D1944" w:rsidRPr="00811245">
                    <w:rPr>
                      <w:sz w:val="24"/>
                      <w:szCs w:val="24"/>
                    </w:rPr>
                    <w:t>счета на оплату, универсального передаточного документа (УПД) (акта выполненных работ)</w:t>
                  </w:r>
                  <w:r w:rsidR="007D1944">
                    <w:rPr>
                      <w:sz w:val="24"/>
                      <w:szCs w:val="24"/>
                    </w:rPr>
                    <w:t>.</w:t>
                  </w:r>
                </w:p>
                <w:p w:rsidR="004948DC" w:rsidRDefault="00942694" w:rsidP="007D1944">
                  <w:pPr>
                    <w:spacing w:after="0" w:line="240" w:lineRule="auto"/>
                    <w:ind w:firstLine="508"/>
                    <w:jc w:val="both"/>
                  </w:pPr>
                  <w:r>
                    <w:rPr>
                      <w:b/>
                      <w:color w:val="000000"/>
                      <w:sz w:val="24"/>
                    </w:rPr>
                    <w:t>2.7.</w:t>
                  </w:r>
                  <w:r>
                    <w:rPr>
                      <w:color w:val="000000"/>
                      <w:sz w:val="24"/>
                    </w:rPr>
                    <w:t>  Заказчик сверх оплаты услуги за текущий месяц имеет право внести на расчетный счет Исполнителя предоплату за услугу, которая будет оказана Исполнителем в последующие за текущим месяцем периоды. Размер такой предоплаты определяется Заказчиком самостоятельно.</w:t>
                  </w:r>
                </w:p>
                <w:p w:rsidR="004948DC" w:rsidRDefault="00942694" w:rsidP="007D1944">
                  <w:pPr>
                    <w:spacing w:after="0" w:line="240" w:lineRule="auto"/>
                    <w:ind w:firstLine="508"/>
                    <w:jc w:val="both"/>
                  </w:pPr>
                  <w:r>
                    <w:rPr>
                      <w:b/>
                      <w:color w:val="000000"/>
                      <w:sz w:val="24"/>
                    </w:rPr>
                    <w:t>2.8.</w:t>
                  </w:r>
                  <w:r>
                    <w:rPr>
                      <w:color w:val="000000"/>
                      <w:sz w:val="24"/>
                    </w:rPr>
                    <w:t>  Валюта платежа - российский рубль. Источник финансирования - ___________________</w:t>
                  </w:r>
                </w:p>
                <w:p w:rsidR="004948DC" w:rsidRDefault="00942694" w:rsidP="007D1944">
                  <w:pPr>
                    <w:spacing w:after="0" w:line="240" w:lineRule="auto"/>
                    <w:ind w:firstLine="508"/>
                    <w:jc w:val="both"/>
                  </w:pPr>
                  <w:r>
                    <w:rPr>
                      <w:color w:val="000000"/>
                      <w:sz w:val="24"/>
                    </w:rPr>
                    <w:t>________________________________________________________________________________</w:t>
                  </w:r>
                </w:p>
                <w:p w:rsidR="004948DC" w:rsidRDefault="00942694" w:rsidP="007D1944">
                  <w:pPr>
                    <w:spacing w:after="0" w:line="240" w:lineRule="auto"/>
                    <w:ind w:firstLine="508"/>
                    <w:jc w:val="both"/>
                  </w:pPr>
                  <w:r>
                    <w:rPr>
                      <w:b/>
                      <w:color w:val="000000"/>
                      <w:sz w:val="24"/>
                    </w:rPr>
                    <w:t>2.9.</w:t>
                  </w:r>
                  <w:r>
                    <w:rPr>
                      <w:color w:val="000000"/>
                      <w:sz w:val="24"/>
                    </w:rPr>
                    <w:t>  Оплата услуг по настоящему Договору осуществляется по цене, определенной в пределах утвержденного в установленном порядке единого тарифа на услугу регионального оператора и составляет за кубический метр: с 01.12.2022 по 31.12.2023 – 658 (шестьсот пятьдесят восемь) рублей 75 копеек, НДС не облагается (Постановление департамента государственного регулирования цен и тарифов Костромской области от 18.12.2020 г. №20/417 «Об утверждении предельных единых тарифов на услугу регионального оператора по обращению с твердыми коммунальными отходами для ООО «ЭкоТехноМенеджмент» на территории Костромской области по зоне деятельности регионального оператора №1 на 2021-2023 годы» и Постановление департамента государственного регулирования цен и тарифов Костромской области от 18.11.2022 г. №22/302 «О внесении изменений в постановление департамента государственного регулирования цен и тарифов Костромской области от 18.12.2020 №20/417»).</w:t>
                  </w:r>
                </w:p>
                <w:p w:rsidR="004948DC" w:rsidRDefault="00942694" w:rsidP="007D1944">
                  <w:pPr>
                    <w:spacing w:after="0" w:line="240" w:lineRule="auto"/>
                    <w:ind w:firstLine="508"/>
                    <w:jc w:val="both"/>
                  </w:pPr>
                  <w:r>
                    <w:rPr>
                      <w:b/>
                      <w:color w:val="000000"/>
                      <w:sz w:val="24"/>
                    </w:rPr>
                    <w:t>2.10.</w:t>
                  </w:r>
                  <w:r>
                    <w:rPr>
                      <w:color w:val="000000"/>
                      <w:sz w:val="24"/>
                    </w:rPr>
                    <w:t>   Информация о размере установленного единого тарифа на услугу Исполнителя размещена на официальном сайте Исполнителя в информационно-телекоммуникационной сети «Интернет» (указан в реквизитах), а также на официальном сайте уполномоченного органа исполнительной власти на территории Костромской области в области государственного регулирования цен (тарифов) в соответствии с действующим законодательством.</w:t>
                  </w:r>
                </w:p>
                <w:p w:rsidR="004948DC" w:rsidRDefault="00942694" w:rsidP="007D1944">
                  <w:pPr>
                    <w:spacing w:after="0" w:line="240" w:lineRule="auto"/>
                    <w:ind w:firstLine="508"/>
                    <w:jc w:val="both"/>
                  </w:pPr>
                  <w:r>
                    <w:rPr>
                      <w:b/>
                      <w:color w:val="000000"/>
                      <w:sz w:val="24"/>
                    </w:rPr>
                    <w:t>2.11.</w:t>
                  </w:r>
                  <w:r>
                    <w:rPr>
                      <w:color w:val="000000"/>
                      <w:sz w:val="24"/>
                    </w:rPr>
                    <w:t xml:space="preserve">  При утверждении нового размера единого тарифа на услугу Регионального оператора в порядке, установленном нормативными правовыми актами Российской Федерации и Костромской области, стоимость услуги по настоящему Договору изменяется и соответствует значению вновь утвержденного единого тарифа с начала периода его действия. Изменение стоимости услуги по обращению с твердыми коммунальными отходами Региональный оператор отражает в очередном </w:t>
                  </w:r>
                  <w:r>
                    <w:rPr>
                      <w:color w:val="000000"/>
                      <w:sz w:val="24"/>
                    </w:rPr>
                    <w:lastRenderedPageBreak/>
                    <w:t xml:space="preserve">счете на оплату и УПД </w:t>
                  </w:r>
                  <w:r w:rsidR="00B86008">
                    <w:rPr>
                      <w:color w:val="000000"/>
                      <w:sz w:val="24"/>
                    </w:rPr>
                    <w:t>(</w:t>
                  </w:r>
                  <w:r>
                    <w:rPr>
                      <w:color w:val="000000"/>
                      <w:sz w:val="24"/>
                    </w:rPr>
                    <w:t>акте выполненных работ), направляемом Потребителю. Заключение дополнительного соглашения к настоящему Договору в указанном случае не требуется.</w:t>
                  </w:r>
                </w:p>
                <w:p w:rsidR="004948DC" w:rsidRDefault="00942694" w:rsidP="007D1944">
                  <w:pPr>
                    <w:spacing w:after="0" w:line="240" w:lineRule="auto"/>
                    <w:ind w:firstLine="508"/>
                    <w:jc w:val="both"/>
                  </w:pPr>
                  <w:r>
                    <w:rPr>
                      <w:b/>
                      <w:color w:val="000000"/>
                      <w:sz w:val="24"/>
                    </w:rPr>
                    <w:t>2.12.</w:t>
                  </w:r>
                  <w:r>
                    <w:rPr>
                      <w:color w:val="000000"/>
                      <w:sz w:val="24"/>
                    </w:rPr>
                    <w:t>  Информирование Заказчика об изменении стоимости услуги по обращению с твердыми коммунальными отходами осуществляется Региональным оператором в соответствии со стандартами раскрытия информации в области обращения с твердыми коммунальными отходами, утвержденными законодательством Российской Федерации, а также путем размещения информации на официальном сайте Регионального оператора в информационно-телекоммуникационной сети «Интернет»</w:t>
                  </w:r>
                  <w:r w:rsidR="001C49DF">
                    <w:rPr>
                      <w:color w:val="000000"/>
                      <w:sz w:val="24"/>
                    </w:rPr>
                    <w:t>.</w:t>
                  </w:r>
                </w:p>
                <w:p w:rsidR="004948DC" w:rsidRDefault="00942694" w:rsidP="007D1944">
                  <w:pPr>
                    <w:spacing w:after="0" w:line="240" w:lineRule="auto"/>
                    <w:ind w:firstLine="508"/>
                    <w:jc w:val="both"/>
                  </w:pPr>
                  <w:r>
                    <w:rPr>
                      <w:b/>
                      <w:color w:val="000000"/>
                      <w:sz w:val="24"/>
                    </w:rPr>
                    <w:t>2.13.</w:t>
                  </w:r>
                  <w:r>
                    <w:rPr>
                      <w:color w:val="000000"/>
                      <w:sz w:val="24"/>
                    </w:rPr>
                    <w:t>  Стороны признают размещение информации в информационно-телекоммуникационной сети «Интернет» на официальном сайте Регионального оператора надлежащим уведомлением.</w:t>
                  </w:r>
                </w:p>
                <w:p w:rsidR="004948DC" w:rsidRDefault="00942694" w:rsidP="007D1944">
                  <w:pPr>
                    <w:spacing w:after="0" w:line="240" w:lineRule="auto"/>
                    <w:ind w:firstLine="508"/>
                    <w:jc w:val="both"/>
                  </w:pPr>
                  <w:r>
                    <w:rPr>
                      <w:b/>
                      <w:color w:val="000000"/>
                      <w:sz w:val="24"/>
                    </w:rPr>
                    <w:t xml:space="preserve">2.14.  </w:t>
                  </w:r>
                  <w:r>
                    <w:rPr>
                      <w:color w:val="000000"/>
                      <w:sz w:val="24"/>
                    </w:rPr>
                    <w:t>Датой оплаты считается дата поступления денежных средств на расчетный счет Исполнителя.</w:t>
                  </w:r>
                </w:p>
                <w:p w:rsidR="001C49DF" w:rsidRDefault="00942694" w:rsidP="001C49DF">
                  <w:pPr>
                    <w:spacing w:after="0" w:line="240" w:lineRule="auto"/>
                    <w:ind w:firstLine="508"/>
                    <w:jc w:val="both"/>
                    <w:rPr>
                      <w:color w:val="000000"/>
                      <w:sz w:val="24"/>
                    </w:rPr>
                  </w:pPr>
                  <w:r>
                    <w:rPr>
                      <w:b/>
                      <w:color w:val="000000"/>
                      <w:sz w:val="24"/>
                    </w:rPr>
                    <w:t>2.15.</w:t>
                  </w:r>
                  <w:r>
                    <w:rPr>
                      <w:color w:val="000000"/>
                      <w:sz w:val="24"/>
                    </w:rPr>
                    <w:t xml:space="preserve">  Сверка расчетов по настоящему Договору проводится между Исполнителем и Заказчиком не реже чем один раз в год по инициативе одной из сторон путем составления и подписания сторонами соответствующего акта.</w:t>
                  </w:r>
                </w:p>
                <w:p w:rsidR="001C49DF" w:rsidRDefault="00942694" w:rsidP="001C49DF">
                  <w:pPr>
                    <w:spacing w:after="0" w:line="240" w:lineRule="auto"/>
                    <w:ind w:firstLine="508"/>
                    <w:jc w:val="both"/>
                    <w:rPr>
                      <w:color w:val="000000"/>
                      <w:sz w:val="24"/>
                    </w:rPr>
                  </w:pPr>
                  <w:r>
                    <w:rPr>
                      <w:color w:val="000000"/>
                      <w:sz w:val="24"/>
                    </w:rPr>
                    <w:t>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информационно-телекоммуникационная сеть «Интернет»), позволяющим подтвердить получение такого уведомления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rsidR="004948DC" w:rsidRDefault="001C49DF" w:rsidP="001C49DF">
                  <w:pPr>
                    <w:spacing w:after="0" w:line="240" w:lineRule="auto"/>
                    <w:ind w:firstLine="508"/>
                    <w:jc w:val="both"/>
                  </w:pPr>
                  <w:r>
                    <w:rPr>
                      <w:color w:val="000000"/>
                      <w:sz w:val="24"/>
                    </w:rPr>
                    <w:t>В</w:t>
                  </w:r>
                  <w:r w:rsidR="00942694">
                    <w:rPr>
                      <w:color w:val="000000"/>
                      <w:sz w:val="24"/>
                    </w:rPr>
                    <w:t xml:space="preserve">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rsidR="004948DC" w:rsidRDefault="004948DC" w:rsidP="007D1944">
                  <w:pPr>
                    <w:spacing w:after="0" w:line="240" w:lineRule="auto"/>
                    <w:ind w:firstLine="508"/>
                    <w:jc w:val="both"/>
                  </w:pPr>
                </w:p>
                <w:p w:rsidR="004948DC" w:rsidRDefault="00942694" w:rsidP="001C49DF">
                  <w:pPr>
                    <w:spacing w:after="0" w:line="240" w:lineRule="auto"/>
                    <w:jc w:val="center"/>
                  </w:pPr>
                  <w:r>
                    <w:rPr>
                      <w:b/>
                      <w:color w:val="000000"/>
                      <w:sz w:val="24"/>
                    </w:rPr>
                    <w:t>3.</w:t>
                  </w:r>
                  <w:r>
                    <w:rPr>
                      <w:color w:val="000000"/>
                      <w:sz w:val="24"/>
                    </w:rPr>
                    <w:t> </w:t>
                  </w:r>
                  <w:r>
                    <w:rPr>
                      <w:b/>
                      <w:color w:val="000000"/>
                      <w:sz w:val="24"/>
                    </w:rPr>
                    <w:t>ПРАВА И ОБЯЗАННОСТИ СТОРОН</w:t>
                  </w:r>
                </w:p>
                <w:p w:rsidR="004948DC" w:rsidRDefault="00942694" w:rsidP="007D1944">
                  <w:pPr>
                    <w:spacing w:after="0" w:line="240" w:lineRule="auto"/>
                    <w:ind w:left="623" w:firstLine="508"/>
                    <w:jc w:val="both"/>
                  </w:pPr>
                  <w:r>
                    <w:rPr>
                      <w:b/>
                      <w:color w:val="000000"/>
                      <w:sz w:val="24"/>
                    </w:rPr>
                    <w:t>3.1. Исполнитель обязан:</w:t>
                  </w:r>
                </w:p>
                <w:p w:rsidR="001C49DF" w:rsidRDefault="00942694" w:rsidP="007D1944">
                  <w:pPr>
                    <w:spacing w:after="0" w:line="240" w:lineRule="auto"/>
                    <w:ind w:firstLine="508"/>
                    <w:jc w:val="both"/>
                    <w:rPr>
                      <w:color w:val="000000"/>
                      <w:sz w:val="24"/>
                    </w:rPr>
                  </w:pPr>
                  <w:r>
                    <w:rPr>
                      <w:color w:val="000000"/>
                      <w:sz w:val="24"/>
                    </w:rPr>
                    <w:t>а) принимать твердые коммунальные отходы в объеме и в месте, которые определены в Приложении №1 к настоящему Договору;</w:t>
                  </w:r>
                </w:p>
                <w:p w:rsidR="001C49DF" w:rsidRDefault="00942694" w:rsidP="007D1944">
                  <w:pPr>
                    <w:spacing w:after="0" w:line="240" w:lineRule="auto"/>
                    <w:ind w:firstLine="508"/>
                    <w:jc w:val="both"/>
                    <w:rPr>
                      <w:color w:val="000000"/>
                      <w:sz w:val="24"/>
                    </w:rPr>
                  </w:pPr>
                  <w:r>
                    <w:rPr>
                      <w:color w:val="000000"/>
                      <w:sz w:val="24"/>
                    </w:rPr>
                    <w:t>б) обеспечивать транспортирование, обработку, обезвреживание, захоронение принятых твердых коммунальных отходов в соответствии с законодательством Российской Федерации, в том числе Костромской области;</w:t>
                  </w:r>
                </w:p>
                <w:p w:rsidR="001C49DF" w:rsidRDefault="00942694" w:rsidP="007D1944">
                  <w:pPr>
                    <w:spacing w:after="0" w:line="240" w:lineRule="auto"/>
                    <w:ind w:firstLine="508"/>
                    <w:jc w:val="both"/>
                    <w:rPr>
                      <w:color w:val="000000"/>
                      <w:sz w:val="24"/>
                    </w:rPr>
                  </w:pPr>
                  <w:r>
                    <w:rPr>
                      <w:color w:val="000000"/>
                      <w:sz w:val="24"/>
                    </w:rPr>
                    <w:t>в) предоставлять Заказчику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rsidR="001C49DF" w:rsidRDefault="00942694" w:rsidP="007D1944">
                  <w:pPr>
                    <w:spacing w:after="0" w:line="240" w:lineRule="auto"/>
                    <w:ind w:firstLine="508"/>
                    <w:jc w:val="both"/>
                    <w:rPr>
                      <w:color w:val="000000"/>
                      <w:sz w:val="24"/>
                    </w:rPr>
                  </w:pPr>
                  <w:r>
                    <w:rPr>
                      <w:color w:val="000000"/>
                      <w:sz w:val="24"/>
                    </w:rPr>
                    <w:t>г) отвечать на жалобы и обращения Заказчиков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rsidR="001C49DF" w:rsidRDefault="00942694" w:rsidP="007D1944">
                  <w:pPr>
                    <w:spacing w:after="0" w:line="240" w:lineRule="auto"/>
                    <w:ind w:firstLine="508"/>
                    <w:jc w:val="both"/>
                    <w:rPr>
                      <w:color w:val="000000"/>
                      <w:sz w:val="24"/>
                    </w:rPr>
                  </w:pPr>
                  <w:r>
                    <w:rPr>
                      <w:color w:val="000000"/>
                      <w:sz w:val="24"/>
                    </w:rPr>
                    <w:t>д) принимать необходимые меры по своевременной замене поврежденных контейнеров, принадлежащих ему на праве собственности или на ином законном основании, в порядке и сроки, которые установлены законодательством Костромской области;</w:t>
                  </w:r>
                </w:p>
                <w:p w:rsidR="004948DC" w:rsidRDefault="00942694" w:rsidP="007D1944">
                  <w:pPr>
                    <w:spacing w:after="0" w:line="240" w:lineRule="auto"/>
                    <w:ind w:firstLine="508"/>
                    <w:jc w:val="both"/>
                  </w:pPr>
                  <w:r>
                    <w:rPr>
                      <w:color w:val="000000"/>
                      <w:sz w:val="24"/>
                    </w:rPr>
                    <w:t>е) ежемесячно</w:t>
                  </w:r>
                  <w:r w:rsidR="001C49DF">
                    <w:rPr>
                      <w:color w:val="000000"/>
                      <w:sz w:val="24"/>
                    </w:rPr>
                    <w:t xml:space="preserve"> </w:t>
                  </w:r>
                  <w:r>
                    <w:rPr>
                      <w:color w:val="000000"/>
                      <w:sz w:val="24"/>
                    </w:rPr>
                    <w:t>формировать и предоставлять Заказчику счет на оплату, УПД (акт выполненных работ).</w:t>
                  </w:r>
                </w:p>
                <w:p w:rsidR="001C49DF" w:rsidRDefault="00942694" w:rsidP="007D1944">
                  <w:pPr>
                    <w:spacing w:after="0" w:line="240" w:lineRule="auto"/>
                    <w:ind w:firstLine="508"/>
                    <w:jc w:val="both"/>
                    <w:rPr>
                      <w:b/>
                      <w:color w:val="000000"/>
                      <w:sz w:val="24"/>
                    </w:rPr>
                  </w:pPr>
                  <w:r>
                    <w:rPr>
                      <w:b/>
                      <w:color w:val="000000"/>
                      <w:sz w:val="24"/>
                    </w:rPr>
                    <w:t>3.2.  Исполнитель имеет право:</w:t>
                  </w:r>
                </w:p>
                <w:p w:rsidR="001C49DF" w:rsidRDefault="00942694" w:rsidP="007D1944">
                  <w:pPr>
                    <w:spacing w:after="0" w:line="240" w:lineRule="auto"/>
                    <w:ind w:firstLine="508"/>
                    <w:jc w:val="both"/>
                    <w:rPr>
                      <w:color w:val="000000"/>
                      <w:sz w:val="24"/>
                    </w:rPr>
                  </w:pPr>
                  <w:r>
                    <w:rPr>
                      <w:color w:val="000000"/>
                      <w:sz w:val="24"/>
                    </w:rPr>
                    <w:t>а) осуществлять контроль за учетом объема и (или) массы принятых твердых коммунальных отходов;</w:t>
                  </w:r>
                </w:p>
                <w:p w:rsidR="001C49DF" w:rsidRDefault="00942694" w:rsidP="007D1944">
                  <w:pPr>
                    <w:spacing w:after="0" w:line="240" w:lineRule="auto"/>
                    <w:ind w:firstLine="508"/>
                    <w:jc w:val="both"/>
                    <w:rPr>
                      <w:color w:val="000000"/>
                      <w:sz w:val="24"/>
                    </w:rPr>
                  </w:pPr>
                  <w:r>
                    <w:rPr>
                      <w:color w:val="000000"/>
                      <w:sz w:val="24"/>
                    </w:rPr>
                    <w:t>б) инициировать проведение сверки расчетов по настоящему Договору;</w:t>
                  </w:r>
                </w:p>
                <w:p w:rsidR="001C49DF" w:rsidRDefault="00942694" w:rsidP="007D1944">
                  <w:pPr>
                    <w:spacing w:after="0" w:line="240" w:lineRule="auto"/>
                    <w:ind w:firstLine="508"/>
                    <w:jc w:val="both"/>
                    <w:rPr>
                      <w:color w:val="000000"/>
                      <w:sz w:val="24"/>
                    </w:rPr>
                  </w:pPr>
                  <w:r>
                    <w:rPr>
                      <w:color w:val="000000"/>
                      <w:sz w:val="24"/>
                    </w:rPr>
                    <w:t>в) требовать от Заказчика своевременной оплаты оказанных услуг в объемах и в сроки, установленных настоящим Договором;</w:t>
                  </w:r>
                </w:p>
                <w:p w:rsidR="001C49DF" w:rsidRDefault="00942694" w:rsidP="007D1944">
                  <w:pPr>
                    <w:spacing w:after="0" w:line="240" w:lineRule="auto"/>
                    <w:ind w:firstLine="508"/>
                    <w:jc w:val="both"/>
                    <w:rPr>
                      <w:color w:val="000000"/>
                      <w:sz w:val="24"/>
                    </w:rPr>
                  </w:pPr>
                  <w:r>
                    <w:rPr>
                      <w:color w:val="000000"/>
                      <w:sz w:val="24"/>
                    </w:rPr>
                    <w:t>г) требовать от Заказчика уплаты неустойки за нарушение условий оплаты услуг Исполнителя;</w:t>
                  </w:r>
                </w:p>
                <w:p w:rsidR="001C49DF" w:rsidRDefault="00942694" w:rsidP="007D1944">
                  <w:pPr>
                    <w:spacing w:after="0" w:line="240" w:lineRule="auto"/>
                    <w:ind w:firstLine="508"/>
                    <w:jc w:val="both"/>
                    <w:rPr>
                      <w:color w:val="000000"/>
                      <w:sz w:val="24"/>
                    </w:rPr>
                  </w:pPr>
                  <w:r>
                    <w:rPr>
                      <w:color w:val="000000"/>
                      <w:sz w:val="24"/>
                    </w:rPr>
                    <w:t>д) письменно запрашивать у Заказчика информацию и документы, необходимые для надлежащего исполнения обязательств по настоящему Договору;</w:t>
                  </w:r>
                </w:p>
                <w:p w:rsidR="001C49DF" w:rsidRDefault="00942694" w:rsidP="007D1944">
                  <w:pPr>
                    <w:spacing w:after="0" w:line="240" w:lineRule="auto"/>
                    <w:ind w:firstLine="508"/>
                    <w:jc w:val="both"/>
                    <w:rPr>
                      <w:color w:val="000000"/>
                      <w:sz w:val="24"/>
                    </w:rPr>
                  </w:pPr>
                  <w:r>
                    <w:rPr>
                      <w:color w:val="000000"/>
                      <w:sz w:val="24"/>
                    </w:rPr>
                    <w:t xml:space="preserve">е) привлекать третьих лиц (в том числе операторов по обращению с твердыми коммунальными </w:t>
                  </w:r>
                  <w:r>
                    <w:rPr>
                      <w:color w:val="000000"/>
                      <w:sz w:val="24"/>
                    </w:rPr>
                    <w:lastRenderedPageBreak/>
                    <w:t>отходами) для исполнения обязательств по настоящему Договору;</w:t>
                  </w:r>
                </w:p>
                <w:p w:rsidR="001C49DF" w:rsidRDefault="00942694" w:rsidP="007D1944">
                  <w:pPr>
                    <w:spacing w:after="0" w:line="240" w:lineRule="auto"/>
                    <w:ind w:firstLine="508"/>
                    <w:jc w:val="both"/>
                    <w:rPr>
                      <w:color w:val="000000"/>
                      <w:sz w:val="24"/>
                    </w:rPr>
                  </w:pPr>
                  <w:r>
                    <w:rPr>
                      <w:color w:val="000000"/>
                      <w:sz w:val="24"/>
                    </w:rPr>
                    <w:t>ж) не принимать от Заказчика отходы, не предусмотренные настоящим Договором, в том числе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rsidR="001C49DF" w:rsidRDefault="00942694" w:rsidP="007D1944">
                  <w:pPr>
                    <w:spacing w:after="0" w:line="240" w:lineRule="auto"/>
                    <w:ind w:firstLine="508"/>
                    <w:jc w:val="both"/>
                    <w:rPr>
                      <w:color w:val="000000"/>
                      <w:sz w:val="24"/>
                    </w:rPr>
                  </w:pPr>
                  <w:r>
                    <w:rPr>
                      <w:color w:val="000000"/>
                      <w:sz w:val="24"/>
                    </w:rPr>
                    <w:t>з) не оказывать услуги при наличии поврежденности контейнера или бункера, создающих угрозу причинения вреда жизни и здоровью лиц, осуществляющих погрузку (разгрузку) контейнеров;</w:t>
                  </w:r>
                </w:p>
                <w:p w:rsidR="004948DC" w:rsidRDefault="00942694" w:rsidP="007D1944">
                  <w:pPr>
                    <w:spacing w:after="0" w:line="240" w:lineRule="auto"/>
                    <w:ind w:firstLine="508"/>
                    <w:jc w:val="both"/>
                  </w:pPr>
                  <w:r>
                    <w:rPr>
                      <w:color w:val="000000"/>
                      <w:sz w:val="24"/>
                    </w:rPr>
                    <w:t>и) требовать от Заказчика исполнения иных обязанностей, предусмотренных настоящим Договором.</w:t>
                  </w:r>
                </w:p>
                <w:p w:rsidR="004948DC" w:rsidRDefault="00942694" w:rsidP="007D1944">
                  <w:pPr>
                    <w:spacing w:after="0" w:line="240" w:lineRule="auto"/>
                    <w:ind w:firstLine="508"/>
                    <w:jc w:val="both"/>
                  </w:pPr>
                  <w:r>
                    <w:rPr>
                      <w:b/>
                      <w:color w:val="000000"/>
                      <w:sz w:val="24"/>
                    </w:rPr>
                    <w:t>3.3.  Заказчик обязан:</w:t>
                  </w:r>
                </w:p>
                <w:p w:rsidR="001C49DF" w:rsidRDefault="00942694" w:rsidP="007D1944">
                  <w:pPr>
                    <w:spacing w:after="0" w:line="240" w:lineRule="auto"/>
                    <w:ind w:firstLine="508"/>
                    <w:jc w:val="both"/>
                    <w:rPr>
                      <w:color w:val="000000"/>
                      <w:sz w:val="24"/>
                    </w:rPr>
                  </w:pPr>
                  <w:r>
                    <w:rPr>
                      <w:color w:val="000000"/>
                      <w:sz w:val="24"/>
                    </w:rPr>
                    <w:t>а) осуществлять складирование твердых коммунальных отходов в местах (площадках) накопления твердых коммунальных отходов, определенных Договором на оказание услуг по обращению с твердыми коммунальными отходами, в соответствии с территориальной схемой обращения с отходами;</w:t>
                  </w:r>
                </w:p>
                <w:p w:rsidR="00F44D7D" w:rsidRDefault="00942694" w:rsidP="007D1944">
                  <w:pPr>
                    <w:spacing w:after="0" w:line="240" w:lineRule="auto"/>
                    <w:ind w:firstLine="508"/>
                    <w:jc w:val="both"/>
                    <w:rPr>
                      <w:color w:val="000000"/>
                      <w:sz w:val="24"/>
                    </w:rPr>
                  </w:pPr>
                  <w:r>
                    <w:rPr>
                      <w:color w:val="000000"/>
                      <w:sz w:val="24"/>
                    </w:rPr>
                    <w:t>б) передать Исполнителю оформленные (согласно Приказу Минприроды России от 08.12.2020 г. № 1026 «Об утверждении порядка паспортизации и типовых форм паспортов отходов I-IV классов опасности») и заверенные копии паспортов отходов IV класса опасности, образованных в результате хозяйственной и иной деятельности Заказчика;</w:t>
                  </w:r>
                </w:p>
                <w:p w:rsidR="00F44D7D" w:rsidRDefault="00942694" w:rsidP="007D1944">
                  <w:pPr>
                    <w:spacing w:after="0" w:line="240" w:lineRule="auto"/>
                    <w:ind w:firstLine="508"/>
                    <w:jc w:val="both"/>
                    <w:rPr>
                      <w:color w:val="000000"/>
                      <w:sz w:val="24"/>
                    </w:rPr>
                  </w:pPr>
                  <w:r>
                    <w:rPr>
                      <w:color w:val="000000"/>
                      <w:sz w:val="24"/>
                    </w:rPr>
                    <w:t>в) обеспечивать учет объема и (или) массы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3 июня 2016 г. №505 "Об утверждении Правил коммерческого учета объема и (или) массы твердых коммунальных отходов";</w:t>
                  </w:r>
                </w:p>
                <w:p w:rsidR="00F44D7D" w:rsidRDefault="00942694" w:rsidP="007D1944">
                  <w:pPr>
                    <w:spacing w:after="0" w:line="240" w:lineRule="auto"/>
                    <w:ind w:firstLine="508"/>
                    <w:jc w:val="both"/>
                    <w:rPr>
                      <w:color w:val="000000"/>
                      <w:sz w:val="24"/>
                    </w:rPr>
                  </w:pPr>
                  <w:r>
                    <w:rPr>
                      <w:color w:val="000000"/>
                      <w:sz w:val="24"/>
                    </w:rPr>
                    <w:t>г) возвращать Исполнителю подписанные со своей стороны экземпляры УПД</w:t>
                  </w:r>
                  <w:r w:rsidR="00840503">
                    <w:rPr>
                      <w:color w:val="000000"/>
                      <w:sz w:val="24"/>
                    </w:rPr>
                    <w:t xml:space="preserve"> </w:t>
                  </w:r>
                  <w:r>
                    <w:rPr>
                      <w:color w:val="000000"/>
                      <w:sz w:val="24"/>
                    </w:rPr>
                    <w:t>(акты выполненных работ) в срок</w:t>
                  </w:r>
                  <w:r w:rsidR="00840503">
                    <w:rPr>
                      <w:color w:val="000000"/>
                      <w:sz w:val="24"/>
                    </w:rPr>
                    <w:t xml:space="preserve"> </w:t>
                  </w:r>
                  <w:r>
                    <w:rPr>
                      <w:color w:val="000000"/>
                      <w:sz w:val="24"/>
                    </w:rPr>
                    <w:t>не позднее 5 (пяти) рабочих дней с момента их получения;</w:t>
                  </w:r>
                </w:p>
                <w:p w:rsidR="00F44D7D" w:rsidRDefault="00942694" w:rsidP="007D1944">
                  <w:pPr>
                    <w:spacing w:after="0" w:line="240" w:lineRule="auto"/>
                    <w:ind w:firstLine="508"/>
                    <w:jc w:val="both"/>
                    <w:rPr>
                      <w:color w:val="000000"/>
                      <w:sz w:val="24"/>
                    </w:rPr>
                  </w:pPr>
                  <w:r>
                    <w:rPr>
                      <w:color w:val="000000"/>
                      <w:sz w:val="24"/>
                    </w:rPr>
                    <w:t>д) производить оплату по настоящему Договору в порядке, размере и сроки, которые определены настоящим Договором;</w:t>
                  </w:r>
                </w:p>
                <w:p w:rsidR="00F44D7D" w:rsidRDefault="00942694" w:rsidP="007D1944">
                  <w:pPr>
                    <w:spacing w:after="0" w:line="240" w:lineRule="auto"/>
                    <w:ind w:firstLine="508"/>
                    <w:jc w:val="both"/>
                    <w:rPr>
                      <w:color w:val="000000"/>
                      <w:sz w:val="24"/>
                    </w:rPr>
                  </w:pPr>
                  <w:r>
                    <w:rPr>
                      <w:color w:val="000000"/>
                      <w:sz w:val="24"/>
                    </w:rPr>
                    <w:t>е) не допускать повреждения контейнеров и бункеров, сжигания твердых коммунальных отходов в контейнерах и бункерах, а также на контейнерных площадках, складирования в контейнерах и бункерах, предназначенных для накопления твердых коммунальных и крупногабаритных отходов, иных видов отходов и предметов, в том числе строительных отходов, опасных отходов. Не допускать складирования крупногабаритных отходов в контейнеры, предназначенные для накопления твердых коммунальных отходов, и наоборот;</w:t>
                  </w:r>
                </w:p>
                <w:p w:rsidR="00F44D7D" w:rsidRDefault="00942694" w:rsidP="007D1944">
                  <w:pPr>
                    <w:spacing w:after="0" w:line="240" w:lineRule="auto"/>
                    <w:ind w:firstLine="508"/>
                    <w:jc w:val="both"/>
                    <w:rPr>
                      <w:color w:val="000000"/>
                      <w:sz w:val="24"/>
                    </w:rPr>
                  </w:pPr>
                  <w:r>
                    <w:rPr>
                      <w:color w:val="000000"/>
                      <w:sz w:val="24"/>
                    </w:rPr>
                    <w:t>ж) обеспечить Исполнителю беспрепятственный доступ к месту (площадке) накопления ТКО, в том числе не допускать загромождение подъездных путей, наличия припаркованных автомобилей, производить очистку от снега и наледи подъездных путей и т. п.;</w:t>
                  </w:r>
                </w:p>
                <w:p w:rsidR="00F44D7D" w:rsidRDefault="00942694" w:rsidP="007D1944">
                  <w:pPr>
                    <w:spacing w:after="0" w:line="240" w:lineRule="auto"/>
                    <w:ind w:firstLine="508"/>
                    <w:jc w:val="both"/>
                    <w:rPr>
                      <w:color w:val="000000"/>
                      <w:sz w:val="24"/>
                    </w:rPr>
                  </w:pPr>
                  <w:r>
                    <w:rPr>
                      <w:color w:val="000000"/>
                      <w:sz w:val="24"/>
                    </w:rPr>
                    <w:t>з) контролировать накопление контейнеров (бункеров) и не допускать их переполнения. Контейнер может заполняться только до объема, не превышающего верхней кромки контейнера, с учетом грузоподъемности контейнера. Запрещено прессовать или уплотнять отходы в контейнере таким образом, что становится невозможным высыпание его содержимого при загрузке в мусоровоз;</w:t>
                  </w:r>
                </w:p>
                <w:p w:rsidR="00F44D7D" w:rsidRDefault="00942694" w:rsidP="007D1944">
                  <w:pPr>
                    <w:spacing w:after="0" w:line="240" w:lineRule="auto"/>
                    <w:ind w:firstLine="508"/>
                    <w:jc w:val="both"/>
                    <w:rPr>
                      <w:color w:val="000000"/>
                      <w:sz w:val="24"/>
                    </w:rPr>
                  </w:pPr>
                  <w:r>
                    <w:rPr>
                      <w:color w:val="000000"/>
                      <w:sz w:val="24"/>
                    </w:rPr>
                    <w:t>и) обеспечить размещение на контейнере (бункере) информации о его собственнике, владельце, позволяющей идентифицировать его принадлежность (указать организационно-правовую форму, наименование собственника, владельца).</w:t>
                  </w:r>
                </w:p>
                <w:p w:rsidR="004948DC" w:rsidRDefault="00942694" w:rsidP="007D1944">
                  <w:pPr>
                    <w:spacing w:after="0" w:line="240" w:lineRule="auto"/>
                    <w:ind w:firstLine="508"/>
                    <w:jc w:val="both"/>
                  </w:pPr>
                  <w:r>
                    <w:rPr>
                      <w:color w:val="000000"/>
                      <w:sz w:val="24"/>
                    </w:rPr>
                    <w:t xml:space="preserve">к) назначить лицо, ответственное за взаимодействие с Исполнителем по вопросам исполнения настоящего Договора: </w:t>
                  </w:r>
                </w:p>
                <w:p w:rsidR="004948DC" w:rsidRDefault="00942694" w:rsidP="007D1944">
                  <w:pPr>
                    <w:spacing w:after="0" w:line="240" w:lineRule="auto"/>
                    <w:ind w:left="623" w:firstLine="508"/>
                    <w:jc w:val="both"/>
                  </w:pPr>
                  <w:r>
                    <w:rPr>
                      <w:color w:val="000000"/>
                      <w:sz w:val="24"/>
                    </w:rPr>
                    <w:t xml:space="preserve">Ф.И.О.: </w:t>
                  </w:r>
                </w:p>
                <w:p w:rsidR="004948DC" w:rsidRDefault="00942694" w:rsidP="007D1944">
                  <w:pPr>
                    <w:spacing w:after="0" w:line="240" w:lineRule="auto"/>
                    <w:ind w:left="623" w:firstLine="508"/>
                    <w:jc w:val="both"/>
                  </w:pPr>
                  <w:r>
                    <w:rPr>
                      <w:color w:val="000000"/>
                      <w:sz w:val="24"/>
                    </w:rPr>
                    <w:t>телефон.</w:t>
                  </w:r>
                </w:p>
                <w:p w:rsidR="00840503" w:rsidRPr="00840503" w:rsidRDefault="00942694" w:rsidP="007D1944">
                  <w:pPr>
                    <w:spacing w:after="0" w:line="240" w:lineRule="auto"/>
                    <w:ind w:firstLine="508"/>
                    <w:jc w:val="both"/>
                    <w:rPr>
                      <w:color w:val="000000"/>
                      <w:sz w:val="24"/>
                    </w:rPr>
                  </w:pPr>
                  <w:r>
                    <w:rPr>
                      <w:color w:val="000000"/>
                      <w:sz w:val="24"/>
                    </w:rPr>
                    <w:t xml:space="preserve">л) уведомить Исполнителя любым доступным способом (почтовое отправление, телеграмма, </w:t>
                  </w:r>
                  <w:r w:rsidRPr="00840503">
                    <w:rPr>
                      <w:color w:val="000000"/>
                      <w:sz w:val="24"/>
                    </w:rPr>
                    <w:lastRenderedPageBreak/>
                    <w:t>телефонограмма, информационно-телекоммуникационная сеть "Интернет"), позволяющим подтвердить его получение адресатом, о переходе прав на объекты Заказчика, указанные в настоящем Договоре, к новому собственнику в срок не позднее 5 (пяти) рабочих дней с момента перехода (прав на объекты Заказчика) с предоставлением подтверждающих документов;</w:t>
                  </w:r>
                </w:p>
                <w:p w:rsidR="00840503" w:rsidRPr="00840503" w:rsidRDefault="00942694" w:rsidP="007D1944">
                  <w:pPr>
                    <w:spacing w:after="0" w:line="240" w:lineRule="auto"/>
                    <w:ind w:firstLine="508"/>
                    <w:jc w:val="both"/>
                    <w:rPr>
                      <w:color w:val="000000"/>
                      <w:sz w:val="24"/>
                    </w:rPr>
                  </w:pPr>
                  <w:r w:rsidRPr="00840503">
                    <w:rPr>
                      <w:color w:val="000000"/>
                      <w:sz w:val="24"/>
                    </w:rPr>
                    <w:t>м) принимать необходимые меры по своевременной замене поврежденных контейнеров, принадлежащих ему на праве собственности или на ином законном основании, в порядке и сроки, которые установлены законодательством субъекта Российской Федерации;</w:t>
                  </w:r>
                </w:p>
                <w:p w:rsidR="00840503" w:rsidRPr="00840503" w:rsidRDefault="00942694" w:rsidP="007D1944">
                  <w:pPr>
                    <w:spacing w:after="0" w:line="240" w:lineRule="auto"/>
                    <w:ind w:firstLine="508"/>
                    <w:jc w:val="both"/>
                    <w:rPr>
                      <w:color w:val="000000"/>
                      <w:sz w:val="24"/>
                    </w:rPr>
                  </w:pPr>
                  <w:r w:rsidRPr="00840503">
                    <w:rPr>
                      <w:color w:val="000000"/>
                      <w:sz w:val="24"/>
                    </w:rPr>
                    <w:t>н) содействовать Региональному оператору в организации вывоза твердых коммунальных отходов;</w:t>
                  </w:r>
                </w:p>
                <w:p w:rsidR="00840503" w:rsidRPr="00840503" w:rsidRDefault="00942694" w:rsidP="007D1944">
                  <w:pPr>
                    <w:spacing w:after="0" w:line="240" w:lineRule="auto"/>
                    <w:ind w:firstLine="508"/>
                    <w:jc w:val="both"/>
                    <w:rPr>
                      <w:color w:val="000000"/>
                      <w:sz w:val="24"/>
                    </w:rPr>
                  </w:pPr>
                  <w:r w:rsidRPr="00840503">
                    <w:rPr>
                      <w:color w:val="000000"/>
                      <w:sz w:val="24"/>
                    </w:rPr>
                    <w:t>о) по письменному запросу Исполнителя предоставлять ему информацию и документы, необходимые для надлежащего исполнения обязательств по настоящему Договору, в течение 3-х (трех) рабочих дней со дня получения от него запроса;</w:t>
                  </w:r>
                </w:p>
                <w:p w:rsidR="00840503" w:rsidRPr="00840503" w:rsidRDefault="00942694" w:rsidP="007D1944">
                  <w:pPr>
                    <w:spacing w:after="0" w:line="240" w:lineRule="auto"/>
                    <w:ind w:firstLine="508"/>
                    <w:jc w:val="both"/>
                    <w:rPr>
                      <w:color w:val="000000"/>
                      <w:sz w:val="24"/>
                    </w:rPr>
                  </w:pPr>
                  <w:r w:rsidRPr="00840503">
                    <w:rPr>
                      <w:color w:val="000000"/>
                      <w:sz w:val="24"/>
                    </w:rPr>
                    <w:t>п) Заказчику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4948DC" w:rsidRPr="00840503" w:rsidRDefault="00942694" w:rsidP="007D1944">
                  <w:pPr>
                    <w:spacing w:after="0" w:line="240" w:lineRule="auto"/>
                    <w:ind w:firstLine="508"/>
                    <w:jc w:val="both"/>
                  </w:pPr>
                  <w:r w:rsidRPr="00840503">
                    <w:rPr>
                      <w:color w:val="000000"/>
                      <w:sz w:val="24"/>
                    </w:rPr>
                    <w:t>р) письменно согласовать с лицом, осуществляющим содержание контейнерной площадки или иного места накопления твердых коммунальных отходов, указанных в Приложении №1 к настоящему Договору, возможность накопления образуемых твердых коммунальных отходов в указанном месте.</w:t>
                  </w:r>
                </w:p>
                <w:p w:rsidR="004948DC" w:rsidRPr="00840503" w:rsidRDefault="00942694" w:rsidP="007D1944">
                  <w:pPr>
                    <w:spacing w:after="0" w:line="240" w:lineRule="auto"/>
                    <w:ind w:firstLine="508"/>
                    <w:jc w:val="both"/>
                  </w:pPr>
                  <w:r w:rsidRPr="00840503">
                    <w:rPr>
                      <w:b/>
                      <w:color w:val="000000"/>
                      <w:sz w:val="24"/>
                    </w:rPr>
                    <w:t>3.4. Заказчик имеет право:</w:t>
                  </w:r>
                </w:p>
                <w:p w:rsidR="004948DC" w:rsidRPr="00840503" w:rsidRDefault="00942694" w:rsidP="00840503">
                  <w:pPr>
                    <w:spacing w:after="0" w:line="240" w:lineRule="auto"/>
                    <w:ind w:left="56" w:firstLine="508"/>
                    <w:jc w:val="both"/>
                  </w:pPr>
                  <w:r w:rsidRPr="00840503">
                    <w:rPr>
                      <w:color w:val="000000"/>
                      <w:sz w:val="24"/>
                    </w:rPr>
                    <w:t xml:space="preserve">а) получать от Исполнителя информацию об изменении установленных тарифов в области </w:t>
                  </w:r>
                </w:p>
                <w:p w:rsidR="004948DC" w:rsidRPr="00840503" w:rsidRDefault="00942694" w:rsidP="00840503">
                  <w:pPr>
                    <w:spacing w:after="0" w:line="240" w:lineRule="auto"/>
                    <w:ind w:left="56" w:firstLine="508"/>
                    <w:jc w:val="both"/>
                  </w:pPr>
                  <w:r w:rsidRPr="00840503">
                    <w:rPr>
                      <w:color w:val="000000"/>
                      <w:sz w:val="24"/>
                    </w:rPr>
                    <w:t>обращения с твердыми коммунальными отходами;</w:t>
                  </w:r>
                </w:p>
                <w:p w:rsidR="004948DC" w:rsidRPr="00840503" w:rsidRDefault="00942694" w:rsidP="00840503">
                  <w:pPr>
                    <w:spacing w:after="0" w:line="240" w:lineRule="auto"/>
                    <w:ind w:left="56" w:firstLine="508"/>
                    <w:jc w:val="both"/>
                  </w:pPr>
                  <w:r w:rsidRPr="00840503">
                    <w:rPr>
                      <w:color w:val="000000"/>
                      <w:sz w:val="24"/>
                    </w:rPr>
                    <w:t>б) инициировать проведение сверки расчетов по настоящему Договору.</w:t>
                  </w:r>
                </w:p>
                <w:p w:rsidR="004948DC" w:rsidRPr="00840503" w:rsidRDefault="00942694" w:rsidP="007D1944">
                  <w:pPr>
                    <w:spacing w:after="0" w:line="240" w:lineRule="auto"/>
                    <w:ind w:firstLine="508"/>
                    <w:jc w:val="both"/>
                  </w:pPr>
                  <w:r w:rsidRPr="00840503">
                    <w:rPr>
                      <w:b/>
                      <w:color w:val="000000"/>
                      <w:sz w:val="24"/>
                    </w:rPr>
                    <w:t xml:space="preserve">3.5. </w:t>
                  </w:r>
                  <w:r w:rsidRPr="00840503">
                    <w:rPr>
                      <w:color w:val="000000"/>
                      <w:sz w:val="24"/>
                    </w:rPr>
                    <w:t>Стороны имеют иные права и обязанности, предусмотренные настоящим Договором и действующим законодательством.</w:t>
                  </w:r>
                </w:p>
                <w:p w:rsidR="004948DC" w:rsidRPr="00840503" w:rsidRDefault="004948DC" w:rsidP="007D1944">
                  <w:pPr>
                    <w:spacing w:after="0" w:line="240" w:lineRule="auto"/>
                    <w:ind w:left="2063" w:firstLine="508"/>
                    <w:jc w:val="both"/>
                  </w:pPr>
                </w:p>
                <w:p w:rsidR="004948DC" w:rsidRPr="00840503" w:rsidRDefault="00942694" w:rsidP="00840503">
                  <w:pPr>
                    <w:spacing w:after="0" w:line="240" w:lineRule="auto"/>
                    <w:jc w:val="center"/>
                  </w:pPr>
                  <w:r w:rsidRPr="00840503">
                    <w:rPr>
                      <w:b/>
                      <w:color w:val="000000"/>
                      <w:sz w:val="24"/>
                    </w:rPr>
                    <w:t>4. ПОРЯДОК ОСУЩЕСТВЛЕНИЯ УЧЕТА ОБЪЕМА (И) ИЛИ</w:t>
                  </w:r>
                  <w:r w:rsidR="00840503" w:rsidRPr="00840503">
                    <w:rPr>
                      <w:b/>
                      <w:color w:val="000000"/>
                      <w:sz w:val="24"/>
                    </w:rPr>
                    <w:t xml:space="preserve"> </w:t>
                  </w:r>
                  <w:r w:rsidRPr="00840503">
                    <w:rPr>
                      <w:b/>
                      <w:color w:val="000000"/>
                      <w:sz w:val="24"/>
                    </w:rPr>
                    <w:t>МАССЫ ТВЕРДЫХ КОММУНАЛЬНЫХ ОТХОДОВ</w:t>
                  </w:r>
                </w:p>
                <w:p w:rsidR="00840503" w:rsidRPr="00644A57" w:rsidRDefault="00942694" w:rsidP="00840503">
                  <w:pPr>
                    <w:pStyle w:val="a3"/>
                    <w:spacing w:after="0" w:line="240" w:lineRule="auto"/>
                    <w:ind w:left="0" w:firstLine="623"/>
                    <w:jc w:val="both"/>
                    <w:rPr>
                      <w:rFonts w:ascii="Times New Roman" w:hAnsi="Times New Roman" w:cs="Times New Roman"/>
                      <w:sz w:val="24"/>
                      <w:szCs w:val="24"/>
                      <w:lang w:val="ru-RU"/>
                    </w:rPr>
                  </w:pPr>
                  <w:r w:rsidRPr="00840503">
                    <w:rPr>
                      <w:rFonts w:ascii="Times New Roman" w:hAnsi="Times New Roman" w:cs="Times New Roman"/>
                      <w:b/>
                      <w:color w:val="000000"/>
                      <w:sz w:val="24"/>
                      <w:lang w:val="ru-RU"/>
                    </w:rPr>
                    <w:t>4.1</w:t>
                  </w:r>
                  <w:r w:rsidRPr="00840503">
                    <w:rPr>
                      <w:b/>
                      <w:color w:val="000000"/>
                      <w:sz w:val="24"/>
                      <w:lang w:val="ru-RU"/>
                    </w:rPr>
                    <w:t xml:space="preserve">. </w:t>
                  </w:r>
                  <w:r w:rsidR="00840503" w:rsidRPr="006571DE">
                    <w:rPr>
                      <w:rFonts w:ascii="Times New Roman" w:hAnsi="Times New Roman" w:cs="Times New Roman"/>
                      <w:sz w:val="24"/>
                      <w:szCs w:val="24"/>
                      <w:lang w:val="ru-RU"/>
                    </w:rPr>
                    <w:t xml:space="preserve">Стороны согласились производить учет объема и (или) массы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3 июня 2016 г. № 505 «Об утверждении Правил коммерческого учета объема и (или) массы твердых коммунальных отходов», следующим способом: </w:t>
                  </w:r>
                  <w:r w:rsidR="00840503" w:rsidRPr="0032078A">
                    <w:rPr>
                      <w:rFonts w:ascii="Times New Roman" w:hAnsi="Times New Roman" w:cs="Times New Roman"/>
                      <w:sz w:val="24"/>
                      <w:szCs w:val="24"/>
                      <w:lang w:val="ru-RU"/>
                    </w:rPr>
                    <w:t xml:space="preserve">расчетным путем исходя </w:t>
                  </w:r>
                  <w:r w:rsidR="00840503">
                    <w:rPr>
                      <w:rFonts w:ascii="Times New Roman" w:hAnsi="Times New Roman" w:cs="Times New Roman"/>
                      <w:sz w:val="24"/>
                      <w:szCs w:val="24"/>
                      <w:lang w:val="ru-RU"/>
                    </w:rPr>
                    <w:t xml:space="preserve"> </w:t>
                  </w:r>
                  <w:r w:rsidR="00840503" w:rsidRPr="00644A57">
                    <w:rPr>
                      <w:rFonts w:ascii="Times New Roman" w:hAnsi="Times New Roman" w:cs="Times New Roman"/>
                      <w:sz w:val="24"/>
                      <w:szCs w:val="24"/>
                      <w:lang w:val="ru-RU"/>
                    </w:rPr>
                    <w:t xml:space="preserve">из количества и объема контейнеров для накопления твердых коммунальных отходов, установленных в местах накопления твердых коммунальных отходов и используемых только </w:t>
                  </w:r>
                  <w:r w:rsidR="00840503">
                    <w:rPr>
                      <w:rFonts w:ascii="Times New Roman" w:hAnsi="Times New Roman" w:cs="Times New Roman"/>
                      <w:sz w:val="24"/>
                      <w:szCs w:val="24"/>
                      <w:lang w:val="ru-RU"/>
                    </w:rPr>
                    <w:t>Заказчиком</w:t>
                  </w:r>
                  <w:r w:rsidR="00840503" w:rsidRPr="00644A57">
                    <w:rPr>
                      <w:rFonts w:ascii="Times New Roman" w:hAnsi="Times New Roman" w:cs="Times New Roman"/>
                      <w:sz w:val="24"/>
                      <w:szCs w:val="24"/>
                      <w:lang w:val="ru-RU"/>
                    </w:rPr>
                    <w:t>, а в случае их отсутствия исходя из нормативов накопления твердых коммунальных отходов.</w:t>
                  </w:r>
                </w:p>
                <w:p w:rsidR="004948DC" w:rsidRDefault="004948DC" w:rsidP="007D1944">
                  <w:pPr>
                    <w:spacing w:after="0" w:line="240" w:lineRule="auto"/>
                    <w:ind w:firstLine="508"/>
                    <w:jc w:val="both"/>
                  </w:pPr>
                </w:p>
                <w:p w:rsidR="004948DC" w:rsidRDefault="00942694" w:rsidP="00840503">
                  <w:pPr>
                    <w:spacing w:after="0" w:line="240" w:lineRule="auto"/>
                    <w:jc w:val="center"/>
                  </w:pPr>
                  <w:r>
                    <w:rPr>
                      <w:b/>
                      <w:color w:val="000000"/>
                      <w:sz w:val="24"/>
                    </w:rPr>
                    <w:t>5. ПОРЯДОК ФИКСАЦИИ НАРУШЕНИЙ ПО ДОГОВОРУ</w:t>
                  </w:r>
                </w:p>
                <w:p w:rsidR="004948DC" w:rsidRDefault="00942694" w:rsidP="007D1944">
                  <w:pPr>
                    <w:spacing w:after="0" w:line="240" w:lineRule="auto"/>
                    <w:ind w:firstLine="508"/>
                    <w:jc w:val="both"/>
                  </w:pPr>
                  <w:r>
                    <w:rPr>
                      <w:b/>
                      <w:color w:val="000000"/>
                      <w:sz w:val="24"/>
                    </w:rPr>
                    <w:t>5.1.</w:t>
                  </w:r>
                  <w:r>
                    <w:rPr>
                      <w:color w:val="000000"/>
                      <w:sz w:val="24"/>
                    </w:rPr>
                    <w:t xml:space="preserve"> В случае нарушения Исполнителем обязательств по настоящему Договору Заказчик с участием представителя Исполнителя составляет акт о нарушении Исполнителем обязательств по Договору и вручает его представителю Исполнителя. При неявке представителя Исполнителя Заказчик составляет указанный акт в присутствии не менее чем 2-х незаинтересованных лиц или с использованием фото- и (или) видеофиксации и в течение 3-х рабочих дней направляет акт Исполнителю с требованием устранить выявленные нарушения в течение разумного срока, определенного Заказчиком.</w:t>
                  </w:r>
                </w:p>
                <w:p w:rsidR="004948DC" w:rsidRDefault="00942694" w:rsidP="007D1944">
                  <w:pPr>
                    <w:spacing w:after="0" w:line="240" w:lineRule="auto"/>
                    <w:ind w:firstLine="508"/>
                    <w:jc w:val="both"/>
                  </w:pPr>
                  <w:r>
                    <w:rPr>
                      <w:color w:val="000000"/>
                      <w:sz w:val="24"/>
                    </w:rPr>
                    <w:t>Исполнитель в течение 3-х рабочих дней со дня получения акта подписывает его и направляет Заказчику. В случае несогласия с содержанием акта Исполнитель вправе написать возражение на акт с мотивированным указанием причин своего несогласия и направить такое возражение Заказчику в течение 3-х рабочих дней со дня получения акта.</w:t>
                  </w:r>
                </w:p>
                <w:p w:rsidR="004948DC" w:rsidRDefault="00942694" w:rsidP="007D1944">
                  <w:pPr>
                    <w:spacing w:after="0" w:line="240" w:lineRule="auto"/>
                    <w:ind w:firstLine="508"/>
                    <w:jc w:val="both"/>
                  </w:pPr>
                  <w:r>
                    <w:rPr>
                      <w:color w:val="000000"/>
                      <w:sz w:val="24"/>
                    </w:rPr>
                    <w:t xml:space="preserve">В случае невозможности устранения нарушений в сроки, предложенные Заказчиком, </w:t>
                  </w:r>
                  <w:r>
                    <w:rPr>
                      <w:color w:val="000000"/>
                      <w:sz w:val="24"/>
                    </w:rPr>
                    <w:lastRenderedPageBreak/>
                    <w:t>Исполнитель предлагает иные сроки для устранения выявленных нарушений.</w:t>
                  </w:r>
                </w:p>
                <w:p w:rsidR="004948DC" w:rsidRDefault="00942694" w:rsidP="007D1944">
                  <w:pPr>
                    <w:spacing w:after="0" w:line="240" w:lineRule="auto"/>
                    <w:ind w:firstLine="508"/>
                    <w:jc w:val="both"/>
                  </w:pPr>
                  <w:r>
                    <w:rPr>
                      <w:b/>
                      <w:color w:val="000000"/>
                      <w:sz w:val="24"/>
                    </w:rPr>
                    <w:t xml:space="preserve">5.2. </w:t>
                  </w:r>
                  <w:r>
                    <w:rPr>
                      <w:color w:val="000000"/>
                      <w:sz w:val="24"/>
                    </w:rPr>
                    <w:t>В случае если Исполнитель не направил подписанный акт или возражения на акт в течение 3-х рабочих дней со дня получения акта, такой акт считается согласованным и подписанным Исполнителем.</w:t>
                  </w:r>
                </w:p>
                <w:p w:rsidR="004948DC" w:rsidRDefault="00942694" w:rsidP="007D1944">
                  <w:pPr>
                    <w:spacing w:after="0" w:line="240" w:lineRule="auto"/>
                    <w:ind w:firstLine="508"/>
                    <w:jc w:val="both"/>
                  </w:pPr>
                  <w:r>
                    <w:rPr>
                      <w:b/>
                      <w:color w:val="000000"/>
                      <w:sz w:val="24"/>
                    </w:rPr>
                    <w:t xml:space="preserve">5.3.  </w:t>
                  </w:r>
                  <w:r>
                    <w:rPr>
                      <w:color w:val="000000"/>
                      <w:sz w:val="24"/>
                    </w:rPr>
                    <w:t>В случае получения возражений Исполнителя Заказчик обязан рассмотреть возражения и в случае согласия с возражениями внести соответствующие изменения в акт.</w:t>
                  </w:r>
                </w:p>
                <w:p w:rsidR="004948DC" w:rsidRDefault="00942694" w:rsidP="007D1944">
                  <w:pPr>
                    <w:spacing w:after="0" w:line="240" w:lineRule="auto"/>
                    <w:ind w:firstLine="508"/>
                    <w:jc w:val="both"/>
                  </w:pPr>
                  <w:r>
                    <w:rPr>
                      <w:b/>
                      <w:color w:val="000000"/>
                      <w:sz w:val="24"/>
                    </w:rPr>
                    <w:t xml:space="preserve">5.4.  </w:t>
                  </w:r>
                  <w:r>
                    <w:rPr>
                      <w:color w:val="000000"/>
                      <w:sz w:val="24"/>
                    </w:rPr>
                    <w:t>Акт должен содержать:</w:t>
                  </w:r>
                </w:p>
                <w:p w:rsidR="004948DC" w:rsidRDefault="00942694" w:rsidP="007D1944">
                  <w:pPr>
                    <w:spacing w:after="0" w:line="240" w:lineRule="auto"/>
                    <w:ind w:firstLine="508"/>
                    <w:jc w:val="both"/>
                  </w:pPr>
                  <w:r>
                    <w:rPr>
                      <w:color w:val="000000"/>
                      <w:sz w:val="24"/>
                    </w:rPr>
                    <w:t>а) сведения о заявителе (наименование, местонахождение, адрес);</w:t>
                  </w:r>
                </w:p>
                <w:p w:rsidR="004948DC" w:rsidRDefault="00942694" w:rsidP="007D1944">
                  <w:pPr>
                    <w:spacing w:after="0" w:line="240" w:lineRule="auto"/>
                    <w:ind w:firstLine="508"/>
                    <w:jc w:val="both"/>
                  </w:pPr>
                  <w:r>
                    <w:rPr>
                      <w:color w:val="000000"/>
                      <w:sz w:val="24"/>
                    </w:rPr>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rsidR="004948DC" w:rsidRDefault="00942694" w:rsidP="007D1944">
                  <w:pPr>
                    <w:spacing w:after="0" w:line="240" w:lineRule="auto"/>
                    <w:ind w:firstLine="508"/>
                    <w:jc w:val="both"/>
                  </w:pPr>
                  <w:r>
                    <w:rPr>
                      <w:color w:val="000000"/>
                      <w:sz w:val="24"/>
                    </w:rPr>
                    <w:t>в) сведения о нарушении соответствующих пунктов Договора;</w:t>
                  </w:r>
                </w:p>
                <w:p w:rsidR="004948DC" w:rsidRDefault="00942694" w:rsidP="007D1944">
                  <w:pPr>
                    <w:spacing w:after="0" w:line="240" w:lineRule="auto"/>
                    <w:ind w:firstLine="508"/>
                    <w:jc w:val="both"/>
                  </w:pPr>
                  <w:r>
                    <w:rPr>
                      <w:color w:val="000000"/>
                      <w:sz w:val="24"/>
                    </w:rPr>
                    <w:t>г) другие сведения по усмотрению стороны, в том числе материалы фото- и видеосъемки.</w:t>
                  </w:r>
                </w:p>
                <w:p w:rsidR="004948DC" w:rsidRDefault="00942694" w:rsidP="007D1944">
                  <w:pPr>
                    <w:spacing w:after="0" w:line="240" w:lineRule="auto"/>
                    <w:ind w:firstLine="508"/>
                    <w:jc w:val="both"/>
                  </w:pPr>
                  <w:r>
                    <w:rPr>
                      <w:b/>
                      <w:color w:val="000000"/>
                      <w:sz w:val="24"/>
                    </w:rPr>
                    <w:t xml:space="preserve">5.5.  </w:t>
                  </w:r>
                  <w:r>
                    <w:rPr>
                      <w:color w:val="000000"/>
                      <w:sz w:val="24"/>
                    </w:rPr>
                    <w:t>Заказчик направляет копию акта о нарушении Исполнителем обязательств по Договору в уполномоченный орган исполнительной власти субъекта Российской Федерации.</w:t>
                  </w:r>
                </w:p>
                <w:p w:rsidR="004948DC" w:rsidRDefault="00942694" w:rsidP="007D1944">
                  <w:pPr>
                    <w:spacing w:after="0" w:line="240" w:lineRule="auto"/>
                    <w:ind w:firstLine="508"/>
                    <w:jc w:val="both"/>
                  </w:pPr>
                  <w:r>
                    <w:rPr>
                      <w:b/>
                      <w:color w:val="000000"/>
                      <w:sz w:val="24"/>
                    </w:rPr>
                    <w:t xml:space="preserve">5.6.  </w:t>
                  </w:r>
                  <w:r>
                    <w:rPr>
                      <w:color w:val="000000"/>
                      <w:sz w:val="24"/>
                    </w:rPr>
                    <w:t xml:space="preserve">Порядок фиксации Исполнителем нарушений обязательств по настоящему Договору со стороны Заказчиков аналогичен указанному в пунктах 5.1-5.5 Порядка. </w:t>
                  </w:r>
                </w:p>
                <w:p w:rsidR="004948DC" w:rsidRDefault="00942694" w:rsidP="007D1944">
                  <w:pPr>
                    <w:spacing w:after="0" w:line="240" w:lineRule="auto"/>
                    <w:ind w:firstLine="508"/>
                    <w:jc w:val="both"/>
                  </w:pPr>
                  <w:r>
                    <w:rPr>
                      <w:b/>
                      <w:color w:val="000000"/>
                      <w:sz w:val="24"/>
                    </w:rPr>
                    <w:t xml:space="preserve">5.7.  </w:t>
                  </w:r>
                  <w:r>
                    <w:rPr>
                      <w:color w:val="000000"/>
                      <w:sz w:val="24"/>
                    </w:rPr>
                    <w:t xml:space="preserve">Исполнитель вправе передать информацию о допущенных Заказчиком нарушениях в </w:t>
                  </w:r>
                </w:p>
                <w:p w:rsidR="004948DC" w:rsidRDefault="00942694" w:rsidP="007D1944">
                  <w:pPr>
                    <w:spacing w:after="0" w:line="240" w:lineRule="auto"/>
                    <w:ind w:firstLine="508"/>
                    <w:jc w:val="both"/>
                  </w:pPr>
                  <w:r>
                    <w:rPr>
                      <w:color w:val="000000"/>
                      <w:sz w:val="24"/>
                    </w:rPr>
                    <w:t>уполномоченные органы власти с целью привлечения Заказчика к ответственности в рамках действующего законодательства.</w:t>
                  </w:r>
                </w:p>
                <w:p w:rsidR="004948DC" w:rsidRDefault="00942694" w:rsidP="007D1944">
                  <w:pPr>
                    <w:spacing w:after="0" w:line="240" w:lineRule="auto"/>
                    <w:ind w:firstLine="508"/>
                    <w:jc w:val="both"/>
                  </w:pPr>
                  <w:r>
                    <w:rPr>
                      <w:b/>
                      <w:color w:val="000000"/>
                      <w:sz w:val="24"/>
                    </w:rPr>
                    <w:t>5.8.</w:t>
                  </w:r>
                  <w:r>
                    <w:rPr>
                      <w:color w:val="000000"/>
                      <w:sz w:val="14"/>
                    </w:rPr>
                    <w:t>   </w:t>
                  </w:r>
                  <w:r>
                    <w:rPr>
                      <w:color w:val="000000"/>
                      <w:sz w:val="24"/>
                    </w:rPr>
                    <w:t>В случае причинения в момент погрузки (разгрузки) контейнера (бункера) материального ущерба имуществу Оператора по транспортированию ТКО,  Регионального оператора в результате виновных действий лица, осуществляющего содержание места накопления ТКО, или  Потребителя,  выраженного в  складировании в контейнерах и бункерах для накопления твердых коммунальных отходов,  крупногабаритных отходов, иных видов отходов и предметов, не предназначенных для складирования в контейнер  для ТКО, в том числе, строительных отходов, опасных отходов,  составляется акт о причинении ущерба с участием уполномоченных представителей  Регионального оператора, Оператора по транспортированию ТКО, уполномоченного представителя лица, осуществляющего содержание места накопления твердых коммунальных отходов, указанного в Приложении № 1, или уполномоченного представителя Потребителя. Копия акта вручается представителю лица, осуществляющего содержание контейнерной площадки или иного места накопления твердых коммунальных отходов, указанных в Приложении № 1, или Потребителю. В течение 5-ти рабочих дней указанному (-ым) лицу (-</w:t>
                  </w:r>
                  <w:proofErr w:type="spellStart"/>
                  <w:r>
                    <w:rPr>
                      <w:color w:val="000000"/>
                      <w:sz w:val="24"/>
                    </w:rPr>
                    <w:t>ам</w:t>
                  </w:r>
                  <w:proofErr w:type="spellEnd"/>
                  <w:r>
                    <w:rPr>
                      <w:color w:val="000000"/>
                      <w:sz w:val="24"/>
                    </w:rPr>
                    <w:t xml:space="preserve">) направляется претензия о возмещении убытков. </w:t>
                  </w:r>
                </w:p>
                <w:p w:rsidR="004948DC" w:rsidRDefault="00942694" w:rsidP="007D1944">
                  <w:pPr>
                    <w:spacing w:after="0" w:line="240" w:lineRule="auto"/>
                    <w:ind w:firstLine="508"/>
                    <w:jc w:val="both"/>
                  </w:pPr>
                  <w:r>
                    <w:rPr>
                      <w:color w:val="000000"/>
                      <w:sz w:val="24"/>
                    </w:rPr>
                    <w:t>При неявке представителя лица, осуществляющего содержание контейнерной площадки или иного места накопления твердых коммунальных отходов, указанного в Приложении № 1,  или представителя Потребителя,  составляется указанный акт  с использованием фото- и (или) видеофиксации и в течение 5-ти рабочих дней направляется акт указанному (-ым) лицу (-</w:t>
                  </w:r>
                  <w:proofErr w:type="spellStart"/>
                  <w:r>
                    <w:rPr>
                      <w:color w:val="000000"/>
                      <w:sz w:val="24"/>
                    </w:rPr>
                    <w:t>ам</w:t>
                  </w:r>
                  <w:proofErr w:type="spellEnd"/>
                  <w:r>
                    <w:rPr>
                      <w:color w:val="000000"/>
                      <w:sz w:val="24"/>
                    </w:rPr>
                    <w:t xml:space="preserve">) с предъявлением претензии о  возмещении убытков. </w:t>
                  </w:r>
                </w:p>
                <w:p w:rsidR="004948DC" w:rsidRDefault="00942694" w:rsidP="007D1944">
                  <w:pPr>
                    <w:spacing w:after="0" w:line="240" w:lineRule="auto"/>
                    <w:ind w:firstLine="508"/>
                    <w:jc w:val="both"/>
                  </w:pPr>
                  <w:r>
                    <w:rPr>
                      <w:b/>
                      <w:color w:val="000000"/>
                      <w:sz w:val="24"/>
                    </w:rPr>
                    <w:t>5.9.</w:t>
                  </w:r>
                  <w:r>
                    <w:rPr>
                      <w:color w:val="000000"/>
                      <w:sz w:val="14"/>
                    </w:rPr>
                    <w:t xml:space="preserve">   </w:t>
                  </w:r>
                  <w:r>
                    <w:rPr>
                      <w:color w:val="000000"/>
                      <w:sz w:val="24"/>
                    </w:rPr>
                    <w:t>В случае причинения материального ущерба автоматизированному мусоросортировочному комплексу, принадлежащего Региональному оператору, в результате виновных действий лица, осуществляющего содержание места накопления твердых коммунальных отходов, или  Потребителя  путем  складирования в контейнерах и бункерах для накопления твердых коммунальных отходов,  крупногабаритных отходов, иных видов отходов и предметов, не предназначенных для складирования в контейнер  для ТКО, в том числе, строительных отходов, опасных отходов, составляется акт о причинении ущерба с использованием фото- и (или) видеофиксации при участии уполномоченного представителя  Оператора по транспортированию ТКО. Копия акта в течение 5-ти рабочих дней направляется представителю лица, осуществляющего содержание контейнерной площадки или иного места накопления твердых коммунальных отходов, указанного в Приложении № 1, или Потребителю с предъявлением претензии о возмещении убытков.</w:t>
                  </w:r>
                </w:p>
                <w:p w:rsidR="004948DC" w:rsidRDefault="004948DC" w:rsidP="007D1944">
                  <w:pPr>
                    <w:spacing w:after="0" w:line="240" w:lineRule="auto"/>
                    <w:ind w:firstLine="508"/>
                    <w:jc w:val="both"/>
                  </w:pPr>
                </w:p>
                <w:p w:rsidR="004948DC" w:rsidRDefault="00942694" w:rsidP="00E442F9">
                  <w:pPr>
                    <w:spacing w:after="0" w:line="240" w:lineRule="auto"/>
                    <w:jc w:val="center"/>
                  </w:pPr>
                  <w:r>
                    <w:rPr>
                      <w:b/>
                      <w:color w:val="000000"/>
                      <w:sz w:val="24"/>
                    </w:rPr>
                    <w:lastRenderedPageBreak/>
                    <w:t>6.</w:t>
                  </w:r>
                  <w:r>
                    <w:rPr>
                      <w:color w:val="000000"/>
                      <w:sz w:val="24"/>
                    </w:rPr>
                    <w:t xml:space="preserve"> </w:t>
                  </w:r>
                  <w:r>
                    <w:rPr>
                      <w:b/>
                      <w:color w:val="000000"/>
                      <w:sz w:val="24"/>
                    </w:rPr>
                    <w:t>ОТВЕТСТВЕННОСТЬ СТОРОН</w:t>
                  </w:r>
                </w:p>
                <w:p w:rsidR="00E442F9" w:rsidRDefault="00942694" w:rsidP="007D1944">
                  <w:pPr>
                    <w:spacing w:after="0" w:line="240" w:lineRule="auto"/>
                    <w:ind w:firstLine="508"/>
                    <w:jc w:val="both"/>
                    <w:rPr>
                      <w:color w:val="000000"/>
                      <w:sz w:val="24"/>
                    </w:rPr>
                  </w:pPr>
                  <w:r>
                    <w:rPr>
                      <w:b/>
                      <w:color w:val="000000"/>
                      <w:sz w:val="24"/>
                    </w:rPr>
                    <w:t xml:space="preserve">6.1.  </w:t>
                  </w:r>
                  <w:r>
                    <w:rPr>
                      <w:color w:val="000000"/>
                      <w:sz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442F9" w:rsidRDefault="00942694" w:rsidP="007D1944">
                  <w:pPr>
                    <w:spacing w:after="0" w:line="240" w:lineRule="auto"/>
                    <w:ind w:firstLine="508"/>
                    <w:jc w:val="both"/>
                    <w:rPr>
                      <w:color w:val="000000"/>
                      <w:sz w:val="24"/>
                    </w:rPr>
                  </w:pPr>
                  <w:r>
                    <w:rPr>
                      <w:b/>
                      <w:color w:val="000000"/>
                      <w:sz w:val="24"/>
                    </w:rPr>
                    <w:t>6.2.</w:t>
                  </w:r>
                  <w:r>
                    <w:rPr>
                      <w:color w:val="000000"/>
                      <w:sz w:val="24"/>
                    </w:rPr>
                    <w:t xml:space="preserve">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1/130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E442F9" w:rsidRDefault="00942694" w:rsidP="007D1944">
                  <w:pPr>
                    <w:spacing w:after="0" w:line="240" w:lineRule="auto"/>
                    <w:ind w:firstLine="508"/>
                    <w:jc w:val="both"/>
                    <w:rPr>
                      <w:color w:val="000000"/>
                      <w:sz w:val="24"/>
                    </w:rPr>
                  </w:pPr>
                  <w:r>
                    <w:rPr>
                      <w:b/>
                      <w:color w:val="000000"/>
                      <w:sz w:val="24"/>
                    </w:rPr>
                    <w:t>6.3.</w:t>
                  </w:r>
                  <w:r>
                    <w:rPr>
                      <w:color w:val="000000"/>
                      <w:sz w:val="24"/>
                    </w:rPr>
                    <w:t xml:space="preserve">  За нарушение правил обращения с твердыми коммунальными отходами в части складирования твердых коммунальных отходов вне мест (площадок) накопления таких отходов, определенных настоящим Договором, Потребитель несет административную ответственность в соответствии с законодательством Российской Федерации.</w:t>
                  </w:r>
                </w:p>
                <w:p w:rsidR="00E442F9" w:rsidRDefault="00942694" w:rsidP="007D1944">
                  <w:pPr>
                    <w:spacing w:after="0" w:line="240" w:lineRule="auto"/>
                    <w:ind w:firstLine="508"/>
                    <w:jc w:val="both"/>
                    <w:rPr>
                      <w:color w:val="000000"/>
                      <w:sz w:val="24"/>
                    </w:rPr>
                  </w:pPr>
                  <w:r>
                    <w:rPr>
                      <w:b/>
                      <w:color w:val="000000"/>
                      <w:sz w:val="24"/>
                    </w:rPr>
                    <w:t>6.4.</w:t>
                  </w:r>
                  <w:r>
                    <w:rPr>
                      <w:color w:val="000000"/>
                      <w:sz w:val="24"/>
                    </w:rPr>
                    <w:t xml:space="preserve"> Региональный оператор освобождается от ответственности за полное или частичное неисполнение обязательств по настоящему Договору при наличии обстоятельств, делающих их исполнение невозможным. К таким обстоятельствам относятся, в частности: отсутствие беспрепятственного подъезда мусоровоза к месту накопления твердых коммунальных отходов (в том числе из-за парковки автомобилей, не очищенных от снега подъездных путей и т.п.), перемещение Потребителем контейнеров с места их установки, возгорание отходов в контейнерах и (или) бункерах, степень поврежденности контейнера или бункера представляет угрозу для жизни или здоровья представителя Оператора по транспортированию ТКО, в случае неисправности техники (выхода из строя мусоровоза в момент осуществления рейда) и др. В этом случае Региональным оператором (представителем Регионального оператора) в одностороннем порядке может быть составлен акт о невозможности исполнения обязательств по настоящему Договору с приложением материалов фото- и (или) видеофиксации.</w:t>
                  </w:r>
                </w:p>
                <w:p w:rsidR="00E442F9" w:rsidRDefault="00942694" w:rsidP="007D1944">
                  <w:pPr>
                    <w:spacing w:after="0" w:line="240" w:lineRule="auto"/>
                    <w:ind w:firstLine="508"/>
                    <w:jc w:val="both"/>
                    <w:rPr>
                      <w:color w:val="000000"/>
                      <w:sz w:val="24"/>
                    </w:rPr>
                  </w:pPr>
                  <w:r>
                    <w:rPr>
                      <w:b/>
                      <w:color w:val="000000"/>
                      <w:sz w:val="24"/>
                    </w:rPr>
                    <w:t>6.5.</w:t>
                  </w:r>
                  <w:r>
                    <w:rPr>
                      <w:color w:val="000000"/>
                      <w:sz w:val="24"/>
                    </w:rPr>
                    <w:t xml:space="preserve"> Взаимоотношения Сторон, не урегулированные настоящим Договором, регламентируются действующим законодательством.</w:t>
                  </w:r>
                </w:p>
                <w:p w:rsidR="004948DC" w:rsidRDefault="00942694" w:rsidP="007D1944">
                  <w:pPr>
                    <w:spacing w:after="0" w:line="240" w:lineRule="auto"/>
                    <w:ind w:firstLine="508"/>
                    <w:jc w:val="both"/>
                    <w:rPr>
                      <w:color w:val="000000"/>
                      <w:sz w:val="24"/>
                    </w:rPr>
                  </w:pPr>
                  <w:r>
                    <w:rPr>
                      <w:b/>
                      <w:color w:val="000000"/>
                      <w:sz w:val="24"/>
                    </w:rPr>
                    <w:t>6.6.</w:t>
                  </w:r>
                  <w:r>
                    <w:rPr>
                      <w:color w:val="000000"/>
                      <w:sz w:val="24"/>
                    </w:rPr>
                    <w:t xml:space="preserve">  Указанный в пункте 6.2. настоящего Договора размер имущественной ответственности Потребителя принимается Сторонами, как соответствующий последствиям нарушения соответствующего обязательства, не нарушающий прав и законных интересов Сторон, и не подлежащий уменьшению, в том числе в случае взыскания задолженности, штрафов, неустойки и пени в судебном порядке.</w:t>
                  </w:r>
                </w:p>
                <w:p w:rsidR="00E442F9" w:rsidRDefault="00E442F9" w:rsidP="007D1944">
                  <w:pPr>
                    <w:spacing w:after="0" w:line="240" w:lineRule="auto"/>
                    <w:ind w:firstLine="508"/>
                    <w:jc w:val="both"/>
                  </w:pPr>
                </w:p>
                <w:p w:rsidR="004948DC" w:rsidRDefault="00942694" w:rsidP="00E442F9">
                  <w:pPr>
                    <w:spacing w:after="0" w:line="240" w:lineRule="auto"/>
                    <w:jc w:val="center"/>
                  </w:pPr>
                  <w:r>
                    <w:rPr>
                      <w:color w:val="000000"/>
                      <w:sz w:val="24"/>
                    </w:rPr>
                    <w:t>7. </w:t>
                  </w:r>
                  <w:r>
                    <w:rPr>
                      <w:b/>
                      <w:color w:val="000000"/>
                      <w:sz w:val="24"/>
                    </w:rPr>
                    <w:t>ПОРЯДОК РАЗРЕШЕНИЯ СПОРОВ</w:t>
                  </w:r>
                </w:p>
                <w:p w:rsidR="00DE4A68" w:rsidRDefault="00942694" w:rsidP="007D1944">
                  <w:pPr>
                    <w:spacing w:after="0" w:line="240" w:lineRule="auto"/>
                    <w:ind w:firstLine="508"/>
                    <w:jc w:val="both"/>
                    <w:rPr>
                      <w:color w:val="000000"/>
                      <w:sz w:val="24"/>
                    </w:rPr>
                  </w:pPr>
                  <w:r>
                    <w:rPr>
                      <w:b/>
                      <w:color w:val="000000"/>
                      <w:sz w:val="24"/>
                    </w:rPr>
                    <w:t>7.1.</w:t>
                  </w:r>
                  <w:r>
                    <w:rPr>
                      <w:color w:val="000000"/>
                      <w:sz w:val="24"/>
                    </w:rPr>
                    <w:t>  Разногласия, возникающие между Сторонами, связанные с исполнением настоящего Договора, разрешаются в досудебном и судебном порядке в соответствии с правилами настоящего раздела.</w:t>
                  </w:r>
                </w:p>
                <w:p w:rsidR="00DE4A68" w:rsidRDefault="00942694" w:rsidP="007D1944">
                  <w:pPr>
                    <w:spacing w:after="0" w:line="240" w:lineRule="auto"/>
                    <w:ind w:firstLine="508"/>
                    <w:jc w:val="both"/>
                    <w:rPr>
                      <w:color w:val="000000"/>
                      <w:sz w:val="24"/>
                    </w:rPr>
                  </w:pPr>
                  <w:r>
                    <w:rPr>
                      <w:color w:val="000000"/>
                      <w:sz w:val="24"/>
                    </w:rPr>
                    <w:t xml:space="preserve">Претензионный (досудебный) порядок урегулирования спора является обязательным для Сторон настоящего Договора. </w:t>
                  </w:r>
                </w:p>
                <w:p w:rsidR="00DE4A68" w:rsidRDefault="00942694" w:rsidP="007D1944">
                  <w:pPr>
                    <w:spacing w:after="0" w:line="240" w:lineRule="auto"/>
                    <w:ind w:firstLine="508"/>
                    <w:jc w:val="both"/>
                    <w:rPr>
                      <w:color w:val="000000"/>
                      <w:sz w:val="24"/>
                    </w:rPr>
                  </w:pPr>
                  <w:r>
                    <w:rPr>
                      <w:color w:val="000000"/>
                      <w:sz w:val="24"/>
                    </w:rPr>
                    <w:t xml:space="preserve">Инициировавшая претензионный (досудебный) порядок урегулирования спора Сторона направляет другой Стороне письменную претензию с указанием сведений о лице, направившим претензию (полное наименование, ОГРН или ИНН, содержания спора и сети разногласий, ссылок на условия настоящего Договора и нормы права, нарушенные одной из Сторон, подтверждающие обоснованность претензии, материально-правовое требование с расчётом (при наличии финансовых разногласий), сроков для выполнения требования, обеспечивающий рассмотрение претензии другой Стороной в срок, не менее двух недель с момента её направления. </w:t>
                  </w:r>
                </w:p>
                <w:p w:rsidR="00DE4A68" w:rsidRDefault="00942694" w:rsidP="007D1944">
                  <w:pPr>
                    <w:spacing w:after="0" w:line="240" w:lineRule="auto"/>
                    <w:ind w:firstLine="508"/>
                    <w:jc w:val="both"/>
                    <w:rPr>
                      <w:color w:val="000000"/>
                      <w:sz w:val="24"/>
                    </w:rPr>
                  </w:pPr>
                  <w:r>
                    <w:rPr>
                      <w:color w:val="000000"/>
                      <w:sz w:val="24"/>
                    </w:rPr>
                    <w:t xml:space="preserve">Претензия подписывается направившей её Стороной, либо лицом, имеющим в соответствии с учредительными документами право действовать от имени юридического лица без доверенности, либо иным уполномоченным лицом, действующим на основании доверенности. </w:t>
                  </w:r>
                </w:p>
                <w:p w:rsidR="00DE4A68" w:rsidRDefault="00942694" w:rsidP="007D1944">
                  <w:pPr>
                    <w:spacing w:after="0" w:line="240" w:lineRule="auto"/>
                    <w:ind w:firstLine="508"/>
                    <w:jc w:val="both"/>
                    <w:rPr>
                      <w:color w:val="000000"/>
                      <w:sz w:val="24"/>
                    </w:rPr>
                  </w:pPr>
                  <w:r>
                    <w:rPr>
                      <w:color w:val="000000"/>
                      <w:sz w:val="24"/>
                    </w:rPr>
                    <w:t xml:space="preserve">К претензии прилагаются расчёт (если требование носит денежный характер), копии обосновывающих претензию документов, доверенность либо её надлежаще заверенная копия. </w:t>
                  </w:r>
                  <w:r>
                    <w:rPr>
                      <w:color w:val="000000"/>
                      <w:sz w:val="24"/>
                    </w:rPr>
                    <w:br/>
                    <w:t>Претензия подлежит направлению другой Стороне способом, предусмотренным для обмена корреспонденцией между Сторонами в соответствии с настоящим Договором.</w:t>
                  </w:r>
                </w:p>
                <w:p w:rsidR="00DE4A68" w:rsidRDefault="00942694" w:rsidP="007D1944">
                  <w:pPr>
                    <w:spacing w:after="0" w:line="240" w:lineRule="auto"/>
                    <w:ind w:firstLine="508"/>
                    <w:jc w:val="both"/>
                    <w:rPr>
                      <w:color w:val="000000"/>
                      <w:sz w:val="24"/>
                    </w:rPr>
                  </w:pPr>
                  <w:r>
                    <w:rPr>
                      <w:b/>
                      <w:color w:val="000000"/>
                      <w:sz w:val="24"/>
                    </w:rPr>
                    <w:lastRenderedPageBreak/>
                    <w:t>7.2. </w:t>
                  </w:r>
                  <w:r>
                    <w:rPr>
                      <w:color w:val="000000"/>
                      <w:sz w:val="24"/>
                    </w:rPr>
                    <w:t xml:space="preserve">Сторона, получившая претензию, обязана рассмотреть её в срок, не превышающий двух недель с момента её направления (если более длительный срок не указан в претензии). </w:t>
                  </w:r>
                </w:p>
                <w:p w:rsidR="00DE4A68" w:rsidRDefault="00942694" w:rsidP="007D1944">
                  <w:pPr>
                    <w:spacing w:after="0" w:line="240" w:lineRule="auto"/>
                    <w:ind w:firstLine="508"/>
                    <w:jc w:val="both"/>
                    <w:rPr>
                      <w:color w:val="000000"/>
                      <w:sz w:val="24"/>
                    </w:rPr>
                  </w:pPr>
                  <w:r>
                    <w:rPr>
                      <w:color w:val="000000"/>
                      <w:sz w:val="24"/>
                    </w:rPr>
                    <w:t>По результатам рассмотрения претензии получившая её Сторона вправе направить другой Стороне возражение на претензию или выполнить указанное в ней требование, что означает выражение согласия с предъявленными требованиями.</w:t>
                  </w:r>
                </w:p>
                <w:p w:rsidR="00DE4A68" w:rsidRDefault="00942694" w:rsidP="007D1944">
                  <w:pPr>
                    <w:spacing w:after="0" w:line="240" w:lineRule="auto"/>
                    <w:ind w:firstLine="508"/>
                    <w:jc w:val="both"/>
                    <w:rPr>
                      <w:color w:val="000000"/>
                      <w:sz w:val="24"/>
                    </w:rPr>
                  </w:pPr>
                  <w:r>
                    <w:rPr>
                      <w:b/>
                      <w:color w:val="000000"/>
                      <w:sz w:val="24"/>
                    </w:rPr>
                    <w:t>7.3.</w:t>
                  </w:r>
                  <w:r>
                    <w:rPr>
                      <w:color w:val="000000"/>
                      <w:sz w:val="24"/>
                    </w:rPr>
                    <w:t xml:space="preserve"> В случае не урегулирования спора в порядке, предусмотренном пунктами 7.1 и 7.2 настоящего Договора, по истечении срока для рассмотрения претензии при оставлении её без удовлетворения, инициировавшая спор Сторона вправе обратиться в суд. </w:t>
                  </w:r>
                </w:p>
                <w:p w:rsidR="00DE4A68" w:rsidRDefault="00942694" w:rsidP="007D1944">
                  <w:pPr>
                    <w:spacing w:after="0" w:line="240" w:lineRule="auto"/>
                    <w:ind w:firstLine="508"/>
                    <w:jc w:val="both"/>
                    <w:rPr>
                      <w:color w:val="000000"/>
                      <w:sz w:val="24"/>
                    </w:rPr>
                  </w:pPr>
                  <w:r>
                    <w:rPr>
                      <w:b/>
                      <w:color w:val="000000"/>
                      <w:sz w:val="24"/>
                    </w:rPr>
                    <w:t>7.4.</w:t>
                  </w:r>
                  <w:r>
                    <w:rPr>
                      <w:color w:val="000000"/>
                      <w:sz w:val="24"/>
                    </w:rPr>
                    <w:t> Если иное не предусмотрено действующим законодательством, рассмотрение судебного спора осуществляется по месту нахождения Исполнителя.</w:t>
                  </w:r>
                </w:p>
                <w:p w:rsidR="004948DC" w:rsidRDefault="00942694" w:rsidP="007D1944">
                  <w:pPr>
                    <w:spacing w:after="0" w:line="240" w:lineRule="auto"/>
                    <w:ind w:firstLine="508"/>
                    <w:jc w:val="both"/>
                  </w:pPr>
                  <w:r>
                    <w:rPr>
                      <w:b/>
                      <w:color w:val="000000"/>
                      <w:sz w:val="24"/>
                    </w:rPr>
                    <w:t>7.5. </w:t>
                  </w:r>
                  <w:r>
                    <w:rPr>
                      <w:color w:val="000000"/>
                      <w:sz w:val="24"/>
                    </w:rPr>
                    <w:t>Стороны обязаны действовать добросовестно и осмотрительно. В случае, если по вине Заказчика Исполнитель был привлечён к предусмотренной законом ответственности, в том числе материальной (в виде штрафов, пени, неустойки, иных платежей и расходов) указанные расходы квалифицируются Сторонами, как ущерб Исполнителя, который подлежит возмещению за счёт Заказчика.</w:t>
                  </w:r>
                </w:p>
                <w:p w:rsidR="004948DC" w:rsidRDefault="004948DC" w:rsidP="007D1944">
                  <w:pPr>
                    <w:spacing w:after="0" w:line="240" w:lineRule="auto"/>
                    <w:ind w:firstLine="508"/>
                    <w:jc w:val="both"/>
                  </w:pPr>
                </w:p>
                <w:p w:rsidR="004948DC" w:rsidRDefault="00942694" w:rsidP="00DE4A68">
                  <w:pPr>
                    <w:spacing w:after="0" w:line="240" w:lineRule="auto"/>
                    <w:jc w:val="center"/>
                  </w:pPr>
                  <w:r>
                    <w:rPr>
                      <w:b/>
                      <w:color w:val="000000"/>
                      <w:sz w:val="24"/>
                    </w:rPr>
                    <w:t>8.  ИЗМЕНЕНИЕ И РАСТОРЖЕНИЕ ДОГОВОРА</w:t>
                  </w:r>
                </w:p>
                <w:p w:rsidR="00DE4A68" w:rsidRDefault="00942694" w:rsidP="007D1944">
                  <w:pPr>
                    <w:spacing w:after="0" w:line="240" w:lineRule="auto"/>
                    <w:ind w:firstLine="508"/>
                    <w:jc w:val="both"/>
                    <w:rPr>
                      <w:color w:val="000000"/>
                      <w:sz w:val="24"/>
                    </w:rPr>
                  </w:pPr>
                  <w:r>
                    <w:rPr>
                      <w:b/>
                      <w:color w:val="000000"/>
                      <w:sz w:val="24"/>
                    </w:rPr>
                    <w:t>8.1.</w:t>
                  </w:r>
                  <w:r>
                    <w:rPr>
                      <w:color w:val="000000"/>
                      <w:sz w:val="24"/>
                    </w:rPr>
                    <w:t xml:space="preserve"> Изменение существенных условий Договора при его исполнении не допускается, за исключением их изменения по соглашению Сторон в следующем случае:</w:t>
                  </w:r>
                  <w:r>
                    <w:rPr>
                      <w:color w:val="000000"/>
                      <w:sz w:val="24"/>
                    </w:rPr>
                    <w:br/>
                    <w:t>8.1.1. Если по предложению Заказчика увеличивается предусмотренный Договором объем услуги не более чем на десять процентов или уменьшается предусмотренный Договором объем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услуги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услуги стороны Договора обязаны уменьшить цену Договора исходя из цены единицы услуги.</w:t>
                  </w:r>
                </w:p>
                <w:p w:rsidR="00DE4A68" w:rsidRDefault="00942694" w:rsidP="007D1944">
                  <w:pPr>
                    <w:spacing w:after="0" w:line="240" w:lineRule="auto"/>
                    <w:ind w:firstLine="508"/>
                    <w:jc w:val="both"/>
                    <w:rPr>
                      <w:color w:val="000000"/>
                      <w:sz w:val="24"/>
                    </w:rPr>
                  </w:pPr>
                  <w:r>
                    <w:rPr>
                      <w:b/>
                      <w:color w:val="000000"/>
                      <w:sz w:val="24"/>
                    </w:rPr>
                    <w:t>8.2.</w:t>
                  </w:r>
                  <w:r>
                    <w:rPr>
                      <w:color w:val="000000"/>
                      <w:sz w:val="24"/>
                    </w:rPr>
                    <w:t xml:space="preserve">  Настоящий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w:t>
                  </w:r>
                </w:p>
                <w:p w:rsidR="004948DC" w:rsidRDefault="00942694" w:rsidP="007D1944">
                  <w:pPr>
                    <w:spacing w:after="0" w:line="240" w:lineRule="auto"/>
                    <w:ind w:firstLine="508"/>
                    <w:jc w:val="both"/>
                  </w:pPr>
                  <w:r>
                    <w:rPr>
                      <w:b/>
                      <w:color w:val="000000"/>
                      <w:sz w:val="24"/>
                    </w:rPr>
                    <w:t>8.3.</w:t>
                  </w:r>
                  <w:r>
                    <w:rPr>
                      <w:color w:val="000000"/>
                      <w:sz w:val="24"/>
                    </w:rPr>
                    <w:t xml:space="preserve">  В случае отказа одной из Сторон на предложение изменить или расторгнуть настоящий Договор, либо неполучения ответа в срок, установленный законом, другая Сторона вправе требовать изменения или расторжения Договора в судебном порядке.</w:t>
                  </w:r>
                </w:p>
                <w:p w:rsidR="004948DC" w:rsidRDefault="004948DC" w:rsidP="007D1944">
                  <w:pPr>
                    <w:spacing w:after="0" w:line="240" w:lineRule="auto"/>
                    <w:ind w:firstLine="508"/>
                    <w:jc w:val="both"/>
                  </w:pPr>
                </w:p>
                <w:p w:rsidR="004948DC" w:rsidRDefault="00942694" w:rsidP="00DE4A68">
                  <w:pPr>
                    <w:spacing w:after="0" w:line="240" w:lineRule="auto"/>
                    <w:jc w:val="center"/>
                  </w:pPr>
                  <w:r>
                    <w:rPr>
                      <w:b/>
                      <w:color w:val="000000"/>
                      <w:sz w:val="24"/>
                    </w:rPr>
                    <w:t>9.  ОБСТОЯТЕЛЬСТВА НЕПРЕОДОЛИМОЙ СИЛЫ</w:t>
                  </w:r>
                </w:p>
                <w:p w:rsidR="00DE4A68" w:rsidRDefault="00942694" w:rsidP="007D1944">
                  <w:pPr>
                    <w:spacing w:after="0" w:line="240" w:lineRule="auto"/>
                    <w:ind w:firstLine="508"/>
                    <w:jc w:val="both"/>
                    <w:rPr>
                      <w:color w:val="000000"/>
                      <w:sz w:val="24"/>
                    </w:rPr>
                  </w:pPr>
                  <w:r>
                    <w:rPr>
                      <w:b/>
                      <w:color w:val="000000"/>
                      <w:sz w:val="24"/>
                    </w:rPr>
                    <w:t>9.1.</w:t>
                  </w:r>
                  <w:r>
                    <w:rPr>
                      <w:color w:val="000000"/>
                      <w:sz w:val="24"/>
                    </w:rPr>
                    <w:t>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w:t>
                  </w:r>
                </w:p>
                <w:p w:rsidR="00DE4A68" w:rsidRDefault="00942694" w:rsidP="007D1944">
                  <w:pPr>
                    <w:spacing w:after="0" w:line="240" w:lineRule="auto"/>
                    <w:ind w:firstLine="508"/>
                    <w:jc w:val="both"/>
                    <w:rPr>
                      <w:color w:val="000000"/>
                      <w:sz w:val="24"/>
                    </w:rPr>
                  </w:pPr>
                  <w:r>
                    <w:rPr>
                      <w:color w:val="000000"/>
                      <w:sz w:val="24"/>
                    </w:rPr>
                    <w:t>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rsidR="00DE4A68" w:rsidRDefault="00942694" w:rsidP="007D1944">
                  <w:pPr>
                    <w:spacing w:after="0" w:line="240" w:lineRule="auto"/>
                    <w:ind w:firstLine="508"/>
                    <w:jc w:val="both"/>
                    <w:rPr>
                      <w:color w:val="000000"/>
                      <w:sz w:val="24"/>
                    </w:rPr>
                  </w:pPr>
                  <w:r>
                    <w:rPr>
                      <w:b/>
                      <w:color w:val="000000"/>
                      <w:sz w:val="24"/>
                    </w:rPr>
                    <w:t>9.2.</w:t>
                  </w:r>
                  <w:r>
                    <w:rPr>
                      <w:color w:val="000000"/>
                      <w:sz w:val="24"/>
                    </w:rPr>
                    <w:t>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w:t>
                  </w:r>
                </w:p>
                <w:p w:rsidR="004948DC" w:rsidRDefault="00942694" w:rsidP="007D1944">
                  <w:pPr>
                    <w:spacing w:after="0" w:line="240" w:lineRule="auto"/>
                    <w:ind w:firstLine="508"/>
                    <w:jc w:val="both"/>
                  </w:pPr>
                  <w:r>
                    <w:rPr>
                      <w:color w:val="000000"/>
                      <w:sz w:val="24"/>
                    </w:rPr>
                    <w:t>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rsidR="004948DC" w:rsidRDefault="004948DC" w:rsidP="007D1944">
                  <w:pPr>
                    <w:spacing w:after="0" w:line="240" w:lineRule="auto"/>
                    <w:ind w:firstLine="508"/>
                    <w:jc w:val="both"/>
                  </w:pPr>
                </w:p>
                <w:p w:rsidR="004948DC" w:rsidRDefault="00942694" w:rsidP="00DE4A68">
                  <w:pPr>
                    <w:spacing w:after="0" w:line="240" w:lineRule="auto"/>
                    <w:jc w:val="center"/>
                  </w:pPr>
                  <w:r>
                    <w:rPr>
                      <w:b/>
                      <w:color w:val="000000"/>
                      <w:sz w:val="24"/>
                    </w:rPr>
                    <w:t>10. ДЕЙСТВИЕ ДОГОВОРА</w:t>
                  </w:r>
                </w:p>
                <w:p w:rsidR="004948DC" w:rsidRDefault="00942694" w:rsidP="007D1944">
                  <w:pPr>
                    <w:spacing w:after="0" w:line="240" w:lineRule="auto"/>
                    <w:ind w:firstLine="508"/>
                    <w:jc w:val="both"/>
                  </w:pPr>
                  <w:r>
                    <w:rPr>
                      <w:b/>
                      <w:color w:val="000000"/>
                      <w:sz w:val="24"/>
                    </w:rPr>
                    <w:t>10.1.  </w:t>
                  </w:r>
                  <w:r>
                    <w:rPr>
                      <w:color w:val="000000"/>
                      <w:sz w:val="24"/>
                    </w:rPr>
                    <w:t xml:space="preserve">Настоящий Договор вступает в силу с момента его подписания обеими Сторонами, распространяет действие на отношения Сторон с 1 ноября 2023 г. действует до 31 декабря 2023 г. включительно, а в части расчетных обязательств до полного их исполнения. </w:t>
                  </w:r>
                </w:p>
                <w:p w:rsidR="004948DC" w:rsidRDefault="00942694" w:rsidP="007D1944">
                  <w:pPr>
                    <w:spacing w:after="0" w:line="240" w:lineRule="auto"/>
                    <w:ind w:firstLine="508"/>
                    <w:jc w:val="both"/>
                  </w:pPr>
                  <w:r>
                    <w:rPr>
                      <w:b/>
                      <w:color w:val="000000"/>
                      <w:sz w:val="24"/>
                    </w:rPr>
                    <w:lastRenderedPageBreak/>
                    <w:t>10.2.</w:t>
                  </w:r>
                  <w:r>
                    <w:rPr>
                      <w:color w:val="000000"/>
                      <w:sz w:val="24"/>
                    </w:rPr>
                    <w:t> Частичное или полное исполнение Сторонами условий настоящего Договора, в том числе выставление счёта, оплата услуг, совершение иных, свидетельствующих о наличии между Сторонами правоотношений по оказанию услуг по обращению с твердыми коммунальными отходами, подтверждает заключение настоящего Договора, даже если в будущем Стороны предпримут попытки оспорить факт заключения настоящего Договора.</w:t>
                  </w:r>
                </w:p>
                <w:p w:rsidR="004948DC" w:rsidRDefault="004948DC" w:rsidP="007D1944">
                  <w:pPr>
                    <w:spacing w:after="0" w:line="240" w:lineRule="auto"/>
                    <w:ind w:firstLine="508"/>
                    <w:jc w:val="both"/>
                  </w:pPr>
                </w:p>
                <w:p w:rsidR="004948DC" w:rsidRDefault="00942694" w:rsidP="00DE4A68">
                  <w:pPr>
                    <w:spacing w:after="0" w:line="240" w:lineRule="auto"/>
                    <w:jc w:val="center"/>
                  </w:pPr>
                  <w:r>
                    <w:rPr>
                      <w:b/>
                      <w:color w:val="000000"/>
                      <w:sz w:val="24"/>
                    </w:rPr>
                    <w:t>11. ПРОЧИЕ УСЛОВИЯ</w:t>
                  </w:r>
                </w:p>
                <w:p w:rsidR="004948DC" w:rsidRDefault="00942694" w:rsidP="007D1944">
                  <w:pPr>
                    <w:spacing w:after="0" w:line="240" w:lineRule="auto"/>
                    <w:ind w:firstLine="508"/>
                    <w:jc w:val="both"/>
                  </w:pPr>
                  <w:r>
                    <w:rPr>
                      <w:b/>
                      <w:color w:val="000000"/>
                      <w:sz w:val="24"/>
                    </w:rPr>
                    <w:t>11.1.</w:t>
                  </w:r>
                  <w:r w:rsidR="00DE4A68">
                    <w:rPr>
                      <w:b/>
                      <w:color w:val="000000"/>
                      <w:sz w:val="24"/>
                    </w:rPr>
                    <w:t xml:space="preserve"> </w:t>
                  </w:r>
                  <w:r>
                    <w:rPr>
                      <w:color w:val="000000"/>
                      <w:sz w:val="24"/>
                    </w:rPr>
                    <w:t>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4948DC" w:rsidRDefault="00942694" w:rsidP="007D1944">
                  <w:pPr>
                    <w:spacing w:after="0" w:line="240" w:lineRule="auto"/>
                    <w:ind w:firstLine="508"/>
                    <w:jc w:val="both"/>
                  </w:pPr>
                  <w:r>
                    <w:rPr>
                      <w:b/>
                      <w:color w:val="000000"/>
                      <w:sz w:val="24"/>
                    </w:rPr>
                    <w:t>11.2.</w:t>
                  </w:r>
                  <w:r w:rsidR="00DE4A68">
                    <w:rPr>
                      <w:b/>
                      <w:color w:val="000000"/>
                      <w:sz w:val="24"/>
                    </w:rPr>
                    <w:t xml:space="preserve"> </w:t>
                  </w:r>
                  <w:r>
                    <w:rPr>
                      <w:color w:val="000000"/>
                      <w:sz w:val="24"/>
                    </w:rPr>
                    <w:t>Односторонний отказ от исполнения Сторонами обязательств не допускается, за исключением случаев, предусмотренных настоящим Договором или законом.</w:t>
                  </w:r>
                </w:p>
                <w:p w:rsidR="004948DC" w:rsidRDefault="00942694" w:rsidP="007D1944">
                  <w:pPr>
                    <w:spacing w:after="0" w:line="240" w:lineRule="auto"/>
                    <w:ind w:firstLine="508"/>
                    <w:jc w:val="both"/>
                  </w:pPr>
                  <w:r>
                    <w:rPr>
                      <w:b/>
                      <w:color w:val="000000"/>
                      <w:sz w:val="24"/>
                    </w:rPr>
                    <w:t>11.3.</w:t>
                  </w:r>
                  <w:r w:rsidR="00DE4A68">
                    <w:rPr>
                      <w:b/>
                      <w:color w:val="000000"/>
                      <w:sz w:val="24"/>
                    </w:rPr>
                    <w:t xml:space="preserve"> </w:t>
                  </w:r>
                  <w:r>
                    <w:rPr>
                      <w:color w:val="000000"/>
                      <w:sz w:val="24"/>
                    </w:rPr>
                    <w:t xml:space="preserve">Предусмотренные настоящим Договором корреспонденция и документы могут быть вручены непосредственно другой Стороне под расписку ответственного должностного лица или иную отметку, подтверждающую их вручение. </w:t>
                  </w:r>
                </w:p>
                <w:p w:rsidR="004948DC" w:rsidRDefault="00942694" w:rsidP="007D1944">
                  <w:pPr>
                    <w:spacing w:after="0" w:line="240" w:lineRule="auto"/>
                    <w:ind w:firstLine="508"/>
                    <w:jc w:val="both"/>
                  </w:pPr>
                  <w:r>
                    <w:rPr>
                      <w:b/>
                      <w:color w:val="000000"/>
                      <w:sz w:val="24"/>
                    </w:rPr>
                    <w:t>11.4.</w:t>
                  </w:r>
                  <w:r w:rsidR="00DE4A68">
                    <w:rPr>
                      <w:b/>
                      <w:color w:val="000000"/>
                      <w:sz w:val="24"/>
                    </w:rPr>
                    <w:t xml:space="preserve"> </w:t>
                  </w:r>
                  <w:r>
                    <w:rPr>
                      <w:color w:val="000000"/>
                      <w:sz w:val="24"/>
                    </w:rPr>
                    <w:t>Стороны допускают обмен экземплярами настоящего Договора, приложений и дополнительных соглашений к нему, подписанных одной стороной, сканированных и направленных другой стороне по адресам электронной почты, указанным в разделе  «Реквизиты и подписи Сторон»  настоящего Договора, признавая тем самым юридическую силу названных документов и считая их равнозначными подлинным документам (с последующим предоставлением оригиналов указанных документов). Стороны также признают юридическую силу и других документов, уведомлений, претензий, направленных друг другу в электронном виде во исполнение настоящего Договора по</w:t>
                  </w:r>
                  <w:r w:rsidR="00DE4A68">
                    <w:rPr>
                      <w:color w:val="000000"/>
                      <w:sz w:val="24"/>
                    </w:rPr>
                    <w:t xml:space="preserve"> </w:t>
                  </w:r>
                  <w:r>
                    <w:rPr>
                      <w:color w:val="000000"/>
                      <w:sz w:val="24"/>
                    </w:rPr>
                    <w:t>указанным адресам электронной почты в разделе «Реквизиты и подписи Сторон.</w:t>
                  </w:r>
                </w:p>
                <w:p w:rsidR="004948DC" w:rsidRDefault="00942694" w:rsidP="007D1944">
                  <w:pPr>
                    <w:spacing w:after="0" w:line="240" w:lineRule="auto"/>
                    <w:ind w:firstLine="508"/>
                    <w:jc w:val="both"/>
                  </w:pPr>
                  <w:r>
                    <w:rPr>
                      <w:b/>
                      <w:color w:val="000000"/>
                      <w:sz w:val="24"/>
                    </w:rPr>
                    <w:t>11.5.</w:t>
                  </w:r>
                  <w:r>
                    <w:rPr>
                      <w:color w:val="000000"/>
                      <w:sz w:val="24"/>
                    </w:rPr>
                    <w:t xml:space="preserve"> Любые документы (в том числе счета, акты выполненных работ, УПД и др.), направленные в электронном виде по адресам электронной почты, указанным в разделе «Реквизиты и подписи Сторон» настоящего Договора, по электронному документообороту, полученные Сторонами, являются обязательными к исполнению, а также являются официальным способом документооборота между Сторонами. Стороны обязаны своевременно и добросовестно проверять новые сообщения, а также обеспечить все зависящие от них меры по обеспечению безопасного их использования и своевременного получения сообщений. Все сообщения, направленные с указанных в Договоре средств связи, считаются направленными от имени и в интересах отправляющей Стороны даже при отсутствии электронной цифровой подписи и иных средств электронной защиты. Стороны несут ответственность и риск наступления негативных для них последствий в случае несанкционированного доступа к соответствующему аккаунту или номеру посторонними лицами. При наличии каких-либо угроз или обстоятельств, ставящих невозможность надлежащего использования средств связи, соответствующая Сторона обязана незамедлительно уведомить об этом другую Сторону.</w:t>
                  </w:r>
                </w:p>
                <w:p w:rsidR="004948DC" w:rsidRDefault="00942694" w:rsidP="007D1944">
                  <w:pPr>
                    <w:spacing w:after="0" w:line="240" w:lineRule="auto"/>
                    <w:ind w:firstLine="508"/>
                    <w:jc w:val="both"/>
                  </w:pPr>
                  <w:r>
                    <w:rPr>
                      <w:b/>
                      <w:color w:val="000000"/>
                      <w:sz w:val="24"/>
                    </w:rPr>
                    <w:t>11.6.</w:t>
                  </w:r>
                  <w:r w:rsidR="00DE4A68">
                    <w:rPr>
                      <w:b/>
                      <w:color w:val="000000"/>
                      <w:sz w:val="24"/>
                    </w:rPr>
                    <w:t xml:space="preserve"> </w:t>
                  </w:r>
                  <w:r>
                    <w:rPr>
                      <w:color w:val="000000"/>
                      <w:sz w:val="24"/>
                    </w:rPr>
                    <w:t xml:space="preserve">Датой надлежащего получения Стороной корреспонденции в любом случае является (в зависимости от того, что наступит раньше): </w:t>
                  </w:r>
                </w:p>
                <w:p w:rsidR="004948DC" w:rsidRDefault="00942694" w:rsidP="007D1944">
                  <w:pPr>
                    <w:spacing w:after="0" w:line="240" w:lineRule="auto"/>
                    <w:ind w:firstLine="508"/>
                    <w:jc w:val="both"/>
                  </w:pPr>
                  <w:r>
                    <w:rPr>
                      <w:color w:val="000000"/>
                      <w:sz w:val="24"/>
                    </w:rPr>
                    <w:t xml:space="preserve">а) дата регистрации корреспонденции с присвоением ей входящего регистрационного номера; </w:t>
                  </w:r>
                </w:p>
                <w:p w:rsidR="004948DC" w:rsidRDefault="00942694" w:rsidP="007D1944">
                  <w:pPr>
                    <w:spacing w:after="0" w:line="240" w:lineRule="auto"/>
                    <w:ind w:firstLine="508"/>
                    <w:jc w:val="both"/>
                  </w:pPr>
                  <w:r>
                    <w:rPr>
                      <w:color w:val="000000"/>
                      <w:sz w:val="24"/>
                    </w:rPr>
                    <w:t xml:space="preserve">б) дата получения корреспонденции по указанному в настоящем Договоре почтовому адресу при условии её направления заказным почтовым отправлением или иным способом, обеспечивающим наличие письменного подтверждения её вручения; </w:t>
                  </w:r>
                </w:p>
                <w:p w:rsidR="004948DC" w:rsidRDefault="00942694" w:rsidP="007D1944">
                  <w:pPr>
                    <w:spacing w:after="0" w:line="240" w:lineRule="auto"/>
                    <w:ind w:firstLine="508"/>
                    <w:jc w:val="both"/>
                  </w:pPr>
                  <w:r>
                    <w:rPr>
                      <w:color w:val="000000"/>
                      <w:sz w:val="24"/>
                    </w:rPr>
                    <w:t xml:space="preserve">в) дата по истечении двух недель с момента первоначальной попытки вручения при условии её направления заказным почтовым отправлением или иным способом, обеспечивающим наличие письменного подтверждения её вручения; </w:t>
                  </w:r>
                </w:p>
                <w:p w:rsidR="004948DC" w:rsidRDefault="00942694" w:rsidP="007D1944">
                  <w:pPr>
                    <w:spacing w:after="0" w:line="240" w:lineRule="auto"/>
                    <w:ind w:firstLine="508"/>
                    <w:jc w:val="both"/>
                  </w:pPr>
                  <w:r>
                    <w:rPr>
                      <w:color w:val="000000"/>
                      <w:sz w:val="24"/>
                    </w:rPr>
                    <w:t xml:space="preserve">г) следующий день после даты отправки последнего электронного почтового отправления при наличии отчета отправки письмо; </w:t>
                  </w:r>
                </w:p>
                <w:p w:rsidR="004948DC" w:rsidRDefault="00942694" w:rsidP="007D1944">
                  <w:pPr>
                    <w:spacing w:after="0" w:line="240" w:lineRule="auto"/>
                    <w:ind w:firstLine="508"/>
                    <w:jc w:val="both"/>
                  </w:pPr>
                  <w:r>
                    <w:rPr>
                      <w:color w:val="000000"/>
                      <w:sz w:val="24"/>
                    </w:rPr>
                    <w:t>д) дата, зафиксированная в подтверждении Оператора о доставке электронного документа/пакета электронных документов.</w:t>
                  </w:r>
                </w:p>
                <w:p w:rsidR="004948DC" w:rsidRDefault="00942694" w:rsidP="007D1944">
                  <w:pPr>
                    <w:spacing w:after="0" w:line="240" w:lineRule="auto"/>
                    <w:ind w:firstLine="508"/>
                    <w:jc w:val="both"/>
                  </w:pPr>
                  <w:r>
                    <w:rPr>
                      <w:b/>
                      <w:color w:val="000000"/>
                      <w:sz w:val="24"/>
                    </w:rPr>
                    <w:t>11.7.</w:t>
                  </w:r>
                  <w:r w:rsidR="00DE4A68">
                    <w:rPr>
                      <w:b/>
                      <w:color w:val="000000"/>
                      <w:sz w:val="24"/>
                    </w:rPr>
                    <w:t xml:space="preserve"> </w:t>
                  </w:r>
                  <w:r>
                    <w:rPr>
                      <w:color w:val="000000"/>
                      <w:sz w:val="24"/>
                    </w:rPr>
                    <w:t xml:space="preserve">В случае изменения наименования, местонахождения или банковских реквизитов сторона </w:t>
                  </w:r>
                  <w:r>
                    <w:rPr>
                      <w:color w:val="000000"/>
                      <w:sz w:val="24"/>
                    </w:rPr>
                    <w:lastRenderedPageBreak/>
                    <w:t>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rsidR="004948DC" w:rsidRDefault="00942694" w:rsidP="007D1944">
                  <w:pPr>
                    <w:spacing w:after="0" w:line="240" w:lineRule="auto"/>
                    <w:ind w:firstLine="508"/>
                    <w:jc w:val="both"/>
                  </w:pPr>
                  <w:r>
                    <w:rPr>
                      <w:b/>
                      <w:color w:val="000000"/>
                      <w:sz w:val="24"/>
                    </w:rPr>
                    <w:t>11.8.</w:t>
                  </w:r>
                  <w:r w:rsidR="00DE4A68">
                    <w:rPr>
                      <w:b/>
                      <w:color w:val="000000"/>
                      <w:sz w:val="24"/>
                    </w:rPr>
                    <w:t xml:space="preserve"> </w:t>
                  </w:r>
                  <w:r>
                    <w:rPr>
                      <w:color w:val="000000"/>
                      <w:sz w:val="24"/>
                    </w:rPr>
                    <w:t>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«Об отходах производства и потребления» и иными нормативными правовыми актами Российской Федерации в сфере обращения с твердыми коммунальными отходами.</w:t>
                  </w:r>
                </w:p>
                <w:p w:rsidR="004948DC" w:rsidRDefault="00942694" w:rsidP="007D1944">
                  <w:pPr>
                    <w:spacing w:after="0" w:line="240" w:lineRule="auto"/>
                    <w:ind w:firstLine="508"/>
                    <w:jc w:val="both"/>
                  </w:pPr>
                  <w:r>
                    <w:rPr>
                      <w:b/>
                      <w:color w:val="000000"/>
                      <w:sz w:val="24"/>
                    </w:rPr>
                    <w:t>11.9.</w:t>
                  </w:r>
                  <w:r>
                    <w:rPr>
                      <w:color w:val="000000"/>
                      <w:sz w:val="24"/>
                    </w:rPr>
                    <w:t>Настоящий</w:t>
                  </w:r>
                  <w:r w:rsidR="00DE4A68">
                    <w:rPr>
                      <w:color w:val="000000"/>
                      <w:sz w:val="24"/>
                    </w:rPr>
                    <w:t xml:space="preserve"> </w:t>
                  </w:r>
                  <w:r>
                    <w:rPr>
                      <w:color w:val="000000"/>
                      <w:sz w:val="24"/>
                    </w:rPr>
                    <w:t>Договор</w:t>
                  </w:r>
                  <w:r w:rsidR="00DE4A68">
                    <w:rPr>
                      <w:color w:val="000000"/>
                      <w:sz w:val="24"/>
                    </w:rPr>
                    <w:t xml:space="preserve"> </w:t>
                  </w:r>
                  <w:r>
                    <w:rPr>
                      <w:color w:val="000000"/>
                      <w:sz w:val="24"/>
                    </w:rPr>
                    <w:t>составлен</w:t>
                  </w:r>
                  <w:r w:rsidR="00DE4A68">
                    <w:rPr>
                      <w:color w:val="000000"/>
                      <w:sz w:val="24"/>
                    </w:rPr>
                    <w:t xml:space="preserve"> </w:t>
                  </w:r>
                  <w:r>
                    <w:rPr>
                      <w:color w:val="000000"/>
                      <w:sz w:val="24"/>
                    </w:rPr>
                    <w:t>в</w:t>
                  </w:r>
                  <w:r w:rsidR="00DE4A68">
                    <w:rPr>
                      <w:color w:val="000000"/>
                      <w:sz w:val="24"/>
                    </w:rPr>
                    <w:t xml:space="preserve"> </w:t>
                  </w:r>
                  <w:r>
                    <w:rPr>
                      <w:color w:val="000000"/>
                      <w:sz w:val="24"/>
                    </w:rPr>
                    <w:t>соответстви</w:t>
                  </w:r>
                  <w:r w:rsidR="00DE4A68">
                    <w:rPr>
                      <w:color w:val="000000"/>
                      <w:sz w:val="24"/>
                    </w:rPr>
                    <w:t xml:space="preserve">и </w:t>
                  </w:r>
                  <w:r>
                    <w:rPr>
                      <w:color w:val="000000"/>
                      <w:sz w:val="24"/>
                    </w:rPr>
                    <w:t>с</w:t>
                  </w:r>
                  <w:r w:rsidR="00DE4A68">
                    <w:rPr>
                      <w:color w:val="000000"/>
                      <w:sz w:val="24"/>
                    </w:rPr>
                    <w:t xml:space="preserve"> </w:t>
                  </w:r>
                  <w:r>
                    <w:rPr>
                      <w:color w:val="000000"/>
                      <w:sz w:val="24"/>
                    </w:rPr>
                    <w:t>формой</w:t>
                  </w:r>
                  <w:r w:rsidR="00DE4A68">
                    <w:rPr>
                      <w:color w:val="000000"/>
                      <w:sz w:val="24"/>
                    </w:rPr>
                    <w:t xml:space="preserve"> </w:t>
                  </w:r>
                  <w:r>
                    <w:rPr>
                      <w:color w:val="000000"/>
                      <w:sz w:val="24"/>
                    </w:rPr>
                    <w:t>типового</w:t>
                  </w:r>
                  <w:r w:rsidR="00DE4A68">
                    <w:rPr>
                      <w:color w:val="000000"/>
                      <w:sz w:val="24"/>
                    </w:rPr>
                    <w:t xml:space="preserve"> </w:t>
                  </w:r>
                  <w:r>
                    <w:rPr>
                      <w:color w:val="000000"/>
                      <w:sz w:val="24"/>
                    </w:rPr>
                    <w:t>Договора</w:t>
                  </w:r>
                  <w:r w:rsidR="00DE4A68">
                    <w:rPr>
                      <w:color w:val="000000"/>
                      <w:sz w:val="24"/>
                    </w:rPr>
                    <w:t xml:space="preserve"> </w:t>
                  </w:r>
                  <w:r>
                    <w:rPr>
                      <w:color w:val="000000"/>
                      <w:sz w:val="24"/>
                    </w:rPr>
                    <w:t>на</w:t>
                  </w:r>
                  <w:r w:rsidR="00DE4A68">
                    <w:rPr>
                      <w:color w:val="000000"/>
                      <w:sz w:val="24"/>
                    </w:rPr>
                    <w:t xml:space="preserve"> </w:t>
                  </w:r>
                  <w:r>
                    <w:rPr>
                      <w:color w:val="000000"/>
                      <w:sz w:val="24"/>
                    </w:rPr>
                    <w:t>оказание</w:t>
                  </w:r>
                  <w:r w:rsidR="00DE4A68">
                    <w:rPr>
                      <w:color w:val="000000"/>
                      <w:sz w:val="24"/>
                    </w:rPr>
                    <w:t xml:space="preserve"> </w:t>
                  </w:r>
                  <w:r>
                    <w:rPr>
                      <w:color w:val="000000"/>
                      <w:sz w:val="24"/>
                    </w:rPr>
                    <w:t>услуг по обращению с твердыми коммунальными отходами, утвержденной постановлением Правительства Российской Федерации от 12.11.2016</w:t>
                  </w:r>
                  <w:r w:rsidR="00DE4A68">
                    <w:rPr>
                      <w:color w:val="000000"/>
                      <w:sz w:val="24"/>
                    </w:rPr>
                    <w:t xml:space="preserve"> г.</w:t>
                  </w:r>
                  <w:r>
                    <w:rPr>
                      <w:color w:val="000000"/>
                      <w:sz w:val="24"/>
                    </w:rPr>
                    <w:t xml:space="preserve"> №  1156  «Об обращении  с  твердыми  коммунальными  отходами  и  внесении  изменения  в  постановление  Правительства  Российской  Федерации от 2</w:t>
                  </w:r>
                  <w:r w:rsidR="00DE4A68">
                    <w:rPr>
                      <w:color w:val="000000"/>
                      <w:sz w:val="24"/>
                    </w:rPr>
                    <w:t>5</w:t>
                  </w:r>
                  <w:r>
                    <w:rPr>
                      <w:color w:val="000000"/>
                      <w:sz w:val="24"/>
                    </w:rPr>
                    <w:t xml:space="preserve">  августа  2008  г.  </w:t>
                  </w:r>
                  <w:proofErr w:type="gramStart"/>
                  <w:r>
                    <w:rPr>
                      <w:color w:val="000000"/>
                      <w:sz w:val="24"/>
                    </w:rPr>
                    <w:t>№  641</w:t>
                  </w:r>
                  <w:proofErr w:type="gramEnd"/>
                  <w:r>
                    <w:rPr>
                      <w:color w:val="000000"/>
                      <w:sz w:val="24"/>
                    </w:rPr>
                    <w:t>», и дополнен отдельными положениями по соглашению Сторон.</w:t>
                  </w:r>
                </w:p>
                <w:p w:rsidR="004948DC" w:rsidRDefault="00942694" w:rsidP="007D1944">
                  <w:pPr>
                    <w:spacing w:after="0" w:line="240" w:lineRule="auto"/>
                    <w:ind w:firstLine="508"/>
                    <w:jc w:val="both"/>
                  </w:pPr>
                  <w:r>
                    <w:rPr>
                      <w:b/>
                      <w:color w:val="000000"/>
                      <w:sz w:val="24"/>
                    </w:rPr>
                    <w:t>11.10.</w:t>
                  </w:r>
                  <w:r>
                    <w:rPr>
                      <w:color w:val="000000"/>
                      <w:sz w:val="14"/>
                    </w:rPr>
                    <w:t xml:space="preserve">   </w:t>
                  </w:r>
                  <w:r>
                    <w:rPr>
                      <w:color w:val="000000"/>
                      <w:sz w:val="24"/>
                    </w:rPr>
                    <w:t xml:space="preserve">Настоящий Договор является публичным в соответствии с положениями статьи 426, пункта 2  статьи  437  Гражданского  кодекса  Российской  Федерации,  статьи  24.7 Федерального  закона  от  24.06.1998  №  89-ФЗ «Об  отходах  производства  и  потребления»  и  содержит  все  существенные  условия  Договора  на  оказание  услуги  по  обращению  с твердыми коммунальными отходами.  </w:t>
                  </w:r>
                </w:p>
                <w:p w:rsidR="004948DC" w:rsidRDefault="00942694" w:rsidP="007D1944">
                  <w:pPr>
                    <w:spacing w:after="0" w:line="240" w:lineRule="auto"/>
                    <w:ind w:firstLine="508"/>
                    <w:jc w:val="both"/>
                  </w:pPr>
                  <w:r>
                    <w:rPr>
                      <w:b/>
                      <w:color w:val="000000"/>
                      <w:sz w:val="24"/>
                    </w:rPr>
                    <w:t>11.11.</w:t>
                  </w:r>
                  <w:r>
                    <w:rPr>
                      <w:color w:val="000000"/>
                      <w:sz w:val="14"/>
                    </w:rPr>
                    <w:t xml:space="preserve">  </w:t>
                  </w:r>
                  <w:r>
                    <w:rPr>
                      <w:color w:val="000000"/>
                      <w:sz w:val="24"/>
                    </w:rPr>
                    <w:t>Настоящий Договор составлен в 2-х экземплярах, имеющих равную юридическую силу.</w:t>
                  </w:r>
                </w:p>
                <w:p w:rsidR="004948DC" w:rsidRDefault="00942694" w:rsidP="007D1944">
                  <w:pPr>
                    <w:spacing w:after="0" w:line="240" w:lineRule="auto"/>
                    <w:ind w:firstLine="508"/>
                    <w:jc w:val="both"/>
                  </w:pPr>
                  <w:r>
                    <w:rPr>
                      <w:b/>
                      <w:color w:val="000000"/>
                      <w:sz w:val="24"/>
                    </w:rPr>
                    <w:t>11.12.</w:t>
                  </w:r>
                  <w:r>
                    <w:rPr>
                      <w:color w:val="000000"/>
                      <w:sz w:val="14"/>
                    </w:rPr>
                    <w:t>  </w:t>
                  </w:r>
                  <w:r>
                    <w:rPr>
                      <w:color w:val="000000"/>
                      <w:sz w:val="24"/>
                    </w:rPr>
                    <w:t>Приложение к настоящему Договору является его неотъемлемой частью.</w:t>
                  </w:r>
                </w:p>
                <w:p w:rsidR="004948DC" w:rsidRDefault="00942694" w:rsidP="007D1944">
                  <w:pPr>
                    <w:spacing w:after="0" w:line="240" w:lineRule="auto"/>
                    <w:ind w:firstLine="508"/>
                    <w:jc w:val="both"/>
                  </w:pPr>
                  <w:r>
                    <w:rPr>
                      <w:b/>
                      <w:color w:val="000000"/>
                      <w:sz w:val="24"/>
                    </w:rPr>
                    <w:t>11.13.</w:t>
                  </w:r>
                  <w:r>
                    <w:rPr>
                      <w:color w:val="000000"/>
                      <w:sz w:val="14"/>
                    </w:rPr>
                    <w:t>  </w:t>
                  </w:r>
                  <w:r>
                    <w:rPr>
                      <w:color w:val="000000"/>
                      <w:sz w:val="24"/>
                    </w:rPr>
                    <w:t>Приложения:</w:t>
                  </w:r>
                </w:p>
                <w:p w:rsidR="004948DC" w:rsidRDefault="00942694" w:rsidP="007D1944">
                  <w:pPr>
                    <w:spacing w:after="0" w:line="240" w:lineRule="auto"/>
                    <w:ind w:firstLine="508"/>
                    <w:jc w:val="both"/>
                  </w:pPr>
                  <w:r>
                    <w:rPr>
                      <w:b/>
                      <w:color w:val="000000"/>
                      <w:sz w:val="24"/>
                    </w:rPr>
                    <w:t xml:space="preserve">11.13.1. </w:t>
                  </w:r>
                  <w:r>
                    <w:rPr>
                      <w:color w:val="000000"/>
                      <w:sz w:val="24"/>
                    </w:rPr>
                    <w:t>Информация по предмету Договора.</w:t>
                  </w:r>
                </w:p>
                <w:p w:rsidR="004948DC" w:rsidRDefault="004948DC" w:rsidP="007D1944">
                  <w:pPr>
                    <w:spacing w:after="0" w:line="240" w:lineRule="auto"/>
                    <w:ind w:firstLine="508"/>
                    <w:jc w:val="both"/>
                  </w:pPr>
                </w:p>
              </w:tc>
            </w:tr>
          </w:tbl>
          <w:p w:rsidR="004948DC" w:rsidRDefault="004948DC" w:rsidP="007D1944">
            <w:pPr>
              <w:spacing w:after="0" w:line="240" w:lineRule="auto"/>
              <w:ind w:firstLine="508"/>
              <w:jc w:val="both"/>
            </w:pPr>
          </w:p>
        </w:tc>
        <w:tc>
          <w:tcPr>
            <w:tcW w:w="54" w:type="dxa"/>
          </w:tcPr>
          <w:p w:rsidR="004948DC" w:rsidRDefault="004948DC">
            <w:pPr>
              <w:pStyle w:val="EmptyCellLayoutStyle"/>
              <w:spacing w:after="0" w:line="240" w:lineRule="auto"/>
            </w:pPr>
          </w:p>
        </w:tc>
      </w:tr>
      <w:tr w:rsidR="004948DC">
        <w:trPr>
          <w:trHeight w:val="67"/>
        </w:trPr>
        <w:tc>
          <w:tcPr>
            <w:tcW w:w="622" w:type="dxa"/>
          </w:tcPr>
          <w:p w:rsidR="004948DC" w:rsidRDefault="004948DC">
            <w:pPr>
              <w:pStyle w:val="EmptyCellLayoutStyle"/>
              <w:spacing w:after="0" w:line="240" w:lineRule="auto"/>
            </w:pPr>
          </w:p>
        </w:tc>
        <w:tc>
          <w:tcPr>
            <w:tcW w:w="10051" w:type="dxa"/>
          </w:tcPr>
          <w:p w:rsidR="004948DC" w:rsidRDefault="004948DC">
            <w:pPr>
              <w:pStyle w:val="EmptyCellLayoutStyle"/>
              <w:spacing w:after="0" w:line="240" w:lineRule="auto"/>
            </w:pPr>
          </w:p>
        </w:tc>
        <w:tc>
          <w:tcPr>
            <w:tcW w:w="28" w:type="dxa"/>
          </w:tcPr>
          <w:p w:rsidR="004948DC" w:rsidRDefault="004948DC">
            <w:pPr>
              <w:pStyle w:val="EmptyCellLayoutStyle"/>
              <w:spacing w:after="0" w:line="240" w:lineRule="auto"/>
            </w:pPr>
          </w:p>
        </w:tc>
        <w:tc>
          <w:tcPr>
            <w:tcW w:w="54" w:type="dxa"/>
          </w:tcPr>
          <w:p w:rsidR="004948DC" w:rsidRDefault="004948DC">
            <w:pPr>
              <w:pStyle w:val="EmptyCellLayoutStyle"/>
              <w:spacing w:after="0" w:line="240" w:lineRule="auto"/>
            </w:pPr>
          </w:p>
        </w:tc>
      </w:tr>
      <w:tr w:rsidR="004948DC">
        <w:tc>
          <w:tcPr>
            <w:tcW w:w="622" w:type="dxa"/>
          </w:tcPr>
          <w:p w:rsidR="004948DC" w:rsidRDefault="004948DC">
            <w:pPr>
              <w:pStyle w:val="EmptyCellLayoutStyle"/>
              <w:spacing w:after="0" w:line="240" w:lineRule="auto"/>
            </w:pPr>
          </w:p>
        </w:tc>
        <w:tc>
          <w:tcPr>
            <w:tcW w:w="1005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025"/>
              <w:gridCol w:w="5025"/>
            </w:tblGrid>
            <w:tr w:rsidR="00942694" w:rsidTr="00942694">
              <w:trPr>
                <w:trHeight w:val="332"/>
              </w:trPr>
              <w:tc>
                <w:tcPr>
                  <w:tcW w:w="5025" w:type="dxa"/>
                  <w:gridSpan w:val="2"/>
                  <w:tcBorders>
                    <w:top w:val="nil"/>
                    <w:left w:val="nil"/>
                    <w:bottom w:val="nil"/>
                    <w:right w:val="nil"/>
                  </w:tcBorders>
                  <w:tcMar>
                    <w:top w:w="39" w:type="dxa"/>
                    <w:left w:w="39" w:type="dxa"/>
                    <w:bottom w:w="39" w:type="dxa"/>
                    <w:right w:w="39" w:type="dxa"/>
                  </w:tcMar>
                </w:tcPr>
                <w:p w:rsidR="004948DC" w:rsidRDefault="00942694">
                  <w:pPr>
                    <w:spacing w:after="0" w:line="240" w:lineRule="auto"/>
                    <w:jc w:val="center"/>
                  </w:pPr>
                  <w:r>
                    <w:rPr>
                      <w:b/>
                      <w:color w:val="00000A"/>
                      <w:sz w:val="24"/>
                    </w:rPr>
                    <w:t>12.     РЕКВИЗИТЫ И ПОДПИСИ СТОРОН</w:t>
                  </w:r>
                </w:p>
              </w:tc>
            </w:tr>
            <w:tr w:rsidR="004948DC">
              <w:trPr>
                <w:trHeight w:val="455"/>
              </w:trPr>
              <w:tc>
                <w:tcPr>
                  <w:tcW w:w="5025" w:type="dxa"/>
                  <w:tcBorders>
                    <w:top w:val="nil"/>
                    <w:left w:val="nil"/>
                    <w:bottom w:val="nil"/>
                    <w:right w:val="nil"/>
                  </w:tcBorders>
                  <w:tcMar>
                    <w:top w:w="39" w:type="dxa"/>
                    <w:left w:w="39" w:type="dxa"/>
                    <w:bottom w:w="39" w:type="dxa"/>
                    <w:right w:w="39" w:type="dxa"/>
                  </w:tcMar>
                </w:tcPr>
                <w:p w:rsidR="004948DC" w:rsidRDefault="00942694">
                  <w:pPr>
                    <w:spacing w:after="0" w:line="240" w:lineRule="auto"/>
                    <w:jc w:val="center"/>
                  </w:pPr>
                  <w:r>
                    <w:rPr>
                      <w:b/>
                      <w:color w:val="00000A"/>
                      <w:sz w:val="24"/>
                    </w:rPr>
                    <w:t>ИСПОЛНИТЕЛЬ</w:t>
                  </w:r>
                </w:p>
                <w:p w:rsidR="004948DC" w:rsidRDefault="00942694">
                  <w:pPr>
                    <w:spacing w:after="0" w:line="240" w:lineRule="auto"/>
                    <w:jc w:val="center"/>
                  </w:pPr>
                  <w:r>
                    <w:rPr>
                      <w:b/>
                      <w:color w:val="00000A"/>
                      <w:sz w:val="24"/>
                    </w:rPr>
                    <w:t>Общество с ограниченной ответственностью "ЭкоТехноМенеджмент"</w:t>
                  </w:r>
                </w:p>
              </w:tc>
              <w:tc>
                <w:tcPr>
                  <w:tcW w:w="5025" w:type="dxa"/>
                  <w:tcBorders>
                    <w:top w:val="nil"/>
                    <w:left w:val="nil"/>
                    <w:bottom w:val="nil"/>
                    <w:right w:val="nil"/>
                  </w:tcBorders>
                  <w:tcMar>
                    <w:top w:w="39" w:type="dxa"/>
                    <w:left w:w="39" w:type="dxa"/>
                    <w:bottom w:w="39" w:type="dxa"/>
                    <w:right w:w="39" w:type="dxa"/>
                  </w:tcMar>
                </w:tcPr>
                <w:p w:rsidR="004948DC" w:rsidRDefault="00942694">
                  <w:pPr>
                    <w:spacing w:after="0" w:line="240" w:lineRule="auto"/>
                    <w:jc w:val="center"/>
                  </w:pPr>
                  <w:r>
                    <w:rPr>
                      <w:b/>
                      <w:color w:val="00000A"/>
                      <w:sz w:val="24"/>
                    </w:rPr>
                    <w:t>ЗАКАЗЧИК</w:t>
                  </w:r>
                </w:p>
                <w:p w:rsidR="004948DC" w:rsidRDefault="004948DC">
                  <w:pPr>
                    <w:spacing w:after="0" w:line="240" w:lineRule="auto"/>
                    <w:jc w:val="center"/>
                  </w:pPr>
                </w:p>
              </w:tc>
            </w:tr>
            <w:tr w:rsidR="004948DC">
              <w:trPr>
                <w:trHeight w:val="277"/>
              </w:trPr>
              <w:tc>
                <w:tcPr>
                  <w:tcW w:w="5025" w:type="dxa"/>
                  <w:tcBorders>
                    <w:top w:val="nil"/>
                    <w:left w:val="nil"/>
                    <w:bottom w:val="nil"/>
                    <w:right w:val="nil"/>
                  </w:tcBorders>
                  <w:tcMar>
                    <w:top w:w="39" w:type="dxa"/>
                    <w:left w:w="39" w:type="dxa"/>
                    <w:bottom w:w="39" w:type="dxa"/>
                    <w:right w:w="39" w:type="dxa"/>
                  </w:tcMar>
                </w:tcPr>
                <w:p w:rsidR="004948DC" w:rsidRDefault="00942694">
                  <w:pPr>
                    <w:spacing w:after="0" w:line="240" w:lineRule="auto"/>
                  </w:pPr>
                  <w:r>
                    <w:rPr>
                      <w:color w:val="000000"/>
                      <w:sz w:val="24"/>
                    </w:rPr>
                    <w:t>ОГРН: 1037739418199</w:t>
                  </w:r>
                </w:p>
                <w:p w:rsidR="004948DC" w:rsidRDefault="00942694">
                  <w:pPr>
                    <w:spacing w:after="0" w:line="240" w:lineRule="auto"/>
                  </w:pPr>
                  <w:r>
                    <w:rPr>
                      <w:color w:val="000000"/>
                      <w:sz w:val="24"/>
                    </w:rPr>
                    <w:t>ИНН: 7722169591 / КПП: 440101001</w:t>
                  </w:r>
                </w:p>
                <w:p w:rsidR="004948DC" w:rsidRDefault="00942694">
                  <w:pPr>
                    <w:spacing w:after="0" w:line="240" w:lineRule="auto"/>
                  </w:pPr>
                  <w:r>
                    <w:rPr>
                      <w:color w:val="000000"/>
                      <w:sz w:val="24"/>
                    </w:rPr>
                    <w:t xml:space="preserve">Юридический адрес: 156019, Костромская </w:t>
                  </w:r>
                  <w:proofErr w:type="spellStart"/>
                  <w:r>
                    <w:rPr>
                      <w:color w:val="000000"/>
                      <w:sz w:val="24"/>
                    </w:rPr>
                    <w:t>обл</w:t>
                  </w:r>
                  <w:proofErr w:type="spellEnd"/>
                  <w:r>
                    <w:rPr>
                      <w:color w:val="000000"/>
                      <w:sz w:val="24"/>
                    </w:rPr>
                    <w:t xml:space="preserve">, Кострома г, Базовая </w:t>
                  </w:r>
                  <w:proofErr w:type="spellStart"/>
                  <w:r>
                    <w:rPr>
                      <w:color w:val="000000"/>
                      <w:sz w:val="24"/>
                    </w:rPr>
                    <w:t>ул</w:t>
                  </w:r>
                  <w:proofErr w:type="spellEnd"/>
                  <w:r>
                    <w:rPr>
                      <w:color w:val="000000"/>
                      <w:sz w:val="24"/>
                    </w:rPr>
                    <w:t>, дом № 23</w:t>
                  </w:r>
                </w:p>
                <w:p w:rsidR="004948DC" w:rsidRDefault="00942694">
                  <w:pPr>
                    <w:spacing w:after="0" w:line="240" w:lineRule="auto"/>
                  </w:pPr>
                  <w:r>
                    <w:rPr>
                      <w:color w:val="000000"/>
                      <w:sz w:val="24"/>
                    </w:rPr>
                    <w:t>Почтовый адрес: 156019, г. Кострома, а/я 31</w:t>
                  </w:r>
                </w:p>
                <w:p w:rsidR="004948DC" w:rsidRDefault="00942694">
                  <w:pPr>
                    <w:spacing w:after="0" w:line="240" w:lineRule="auto"/>
                  </w:pPr>
                  <w:r>
                    <w:rPr>
                      <w:color w:val="000000"/>
                      <w:sz w:val="24"/>
                    </w:rPr>
                    <w:t>Телефон: (4942) 46-72-44, 36-01-05</w:t>
                  </w:r>
                </w:p>
                <w:p w:rsidR="004948DC" w:rsidRDefault="00942694">
                  <w:pPr>
                    <w:spacing w:after="0" w:line="240" w:lineRule="auto"/>
                  </w:pPr>
                  <w:r>
                    <w:rPr>
                      <w:color w:val="000000"/>
                      <w:sz w:val="24"/>
                    </w:rPr>
                    <w:t>E-</w:t>
                  </w:r>
                  <w:proofErr w:type="spellStart"/>
                  <w:r>
                    <w:rPr>
                      <w:color w:val="000000"/>
                      <w:sz w:val="24"/>
                    </w:rPr>
                    <w:t>mail</w:t>
                  </w:r>
                  <w:proofErr w:type="spellEnd"/>
                  <w:r>
                    <w:rPr>
                      <w:color w:val="000000"/>
                      <w:sz w:val="24"/>
                    </w:rPr>
                    <w:t>: info@etm-44.ru</w:t>
                  </w:r>
                </w:p>
                <w:p w:rsidR="004948DC" w:rsidRDefault="00942694">
                  <w:pPr>
                    <w:spacing w:after="0" w:line="240" w:lineRule="auto"/>
                  </w:pPr>
                  <w:r>
                    <w:rPr>
                      <w:color w:val="0563C1"/>
                      <w:sz w:val="24"/>
                      <w:u w:val="single"/>
                    </w:rPr>
                    <w:t>dog1@etm-44.ru,</w:t>
                  </w:r>
                  <w:r>
                    <w:rPr>
                      <w:color w:val="000000"/>
                      <w:sz w:val="24"/>
                    </w:rPr>
                    <w:t xml:space="preserve"> </w:t>
                  </w:r>
                  <w:r>
                    <w:rPr>
                      <w:color w:val="0563C1"/>
                      <w:sz w:val="24"/>
                      <w:u w:val="single"/>
                    </w:rPr>
                    <w:t>dog4@etm-44.ru</w:t>
                  </w:r>
                </w:p>
                <w:p w:rsidR="004948DC" w:rsidRDefault="00942694">
                  <w:pPr>
                    <w:spacing w:after="0" w:line="240" w:lineRule="auto"/>
                  </w:pPr>
                  <w:r>
                    <w:rPr>
                      <w:color w:val="0563C1"/>
                      <w:sz w:val="24"/>
                      <w:u w:val="single"/>
                    </w:rPr>
                    <w:t>tbo@etm-44.ru</w:t>
                  </w:r>
                  <w:r>
                    <w:rPr>
                      <w:color w:val="000000"/>
                      <w:sz w:val="24"/>
                    </w:rPr>
                    <w:t xml:space="preserve">, </w:t>
                  </w:r>
                  <w:r>
                    <w:rPr>
                      <w:color w:val="0563C1"/>
                      <w:sz w:val="24"/>
                      <w:u w:val="single"/>
                    </w:rPr>
                    <w:t>tbo1@etm-44.ru</w:t>
                  </w:r>
                </w:p>
                <w:p w:rsidR="004948DC" w:rsidRDefault="004948DC">
                  <w:pPr>
                    <w:spacing w:after="0" w:line="240" w:lineRule="auto"/>
                  </w:pPr>
                </w:p>
                <w:p w:rsidR="004948DC" w:rsidRDefault="00942694">
                  <w:pPr>
                    <w:spacing w:after="0" w:line="240" w:lineRule="auto"/>
                  </w:pPr>
                  <w:r>
                    <w:rPr>
                      <w:color w:val="000000"/>
                      <w:sz w:val="24"/>
                    </w:rPr>
                    <w:t>Банковские реквизиты:</w:t>
                  </w:r>
                </w:p>
                <w:p w:rsidR="004948DC" w:rsidRDefault="00942694">
                  <w:pPr>
                    <w:spacing w:after="0" w:line="240" w:lineRule="auto"/>
                  </w:pPr>
                  <w:r>
                    <w:rPr>
                      <w:color w:val="000000"/>
                      <w:sz w:val="24"/>
                    </w:rPr>
                    <w:t>Р/с № 40702810000020000826 в ФИЛИАЛ АКБ "ФОРА-БАНК" (АО) В Г.ЯРОСЛАВЛЬ</w:t>
                  </w:r>
                </w:p>
                <w:p w:rsidR="004948DC" w:rsidRDefault="00942694">
                  <w:pPr>
                    <w:spacing w:after="0" w:line="240" w:lineRule="auto"/>
                  </w:pPr>
                  <w:r>
                    <w:rPr>
                      <w:color w:val="000000"/>
                      <w:sz w:val="24"/>
                    </w:rPr>
                    <w:t>к/с 30101810800000000710</w:t>
                  </w:r>
                </w:p>
                <w:p w:rsidR="004948DC" w:rsidRDefault="00942694">
                  <w:pPr>
                    <w:spacing w:after="0" w:line="240" w:lineRule="auto"/>
                    <w:rPr>
                      <w:color w:val="000000"/>
                      <w:sz w:val="24"/>
                    </w:rPr>
                  </w:pPr>
                  <w:r>
                    <w:rPr>
                      <w:color w:val="000000"/>
                      <w:sz w:val="24"/>
                    </w:rPr>
                    <w:t>БИК 047888710</w:t>
                  </w:r>
                </w:p>
                <w:p w:rsidR="00942694" w:rsidRDefault="00942694">
                  <w:pPr>
                    <w:spacing w:after="0" w:line="240" w:lineRule="auto"/>
                  </w:pPr>
                </w:p>
                <w:p w:rsidR="004948DC" w:rsidRDefault="004948DC">
                  <w:pPr>
                    <w:spacing w:after="0" w:line="240" w:lineRule="auto"/>
                  </w:pPr>
                </w:p>
                <w:p w:rsidR="004948DC" w:rsidRDefault="00942694">
                  <w:pPr>
                    <w:spacing w:after="0" w:line="240" w:lineRule="auto"/>
                    <w:rPr>
                      <w:color w:val="000000"/>
                      <w:sz w:val="24"/>
                    </w:rPr>
                  </w:pPr>
                  <w:r>
                    <w:rPr>
                      <w:color w:val="000000"/>
                      <w:sz w:val="24"/>
                    </w:rPr>
                    <w:t>Генеральный директор</w:t>
                  </w:r>
                </w:p>
                <w:p w:rsidR="00942694" w:rsidRDefault="00942694">
                  <w:pPr>
                    <w:spacing w:after="0" w:line="240" w:lineRule="auto"/>
                  </w:pPr>
                </w:p>
                <w:p w:rsidR="00942694" w:rsidRDefault="00942694">
                  <w:pPr>
                    <w:spacing w:after="0" w:line="240" w:lineRule="auto"/>
                  </w:pPr>
                </w:p>
                <w:p w:rsidR="004948DC" w:rsidRDefault="00942694">
                  <w:pPr>
                    <w:spacing w:after="0" w:line="240" w:lineRule="auto"/>
                  </w:pPr>
                  <w:r>
                    <w:rPr>
                      <w:color w:val="000000"/>
                      <w:sz w:val="24"/>
                    </w:rPr>
                    <w:t>_________________________ Орлов С.А.</w:t>
                  </w:r>
                </w:p>
                <w:p w:rsidR="004948DC" w:rsidRDefault="00942694" w:rsidP="00942694">
                  <w:pPr>
                    <w:spacing w:after="0" w:line="240" w:lineRule="auto"/>
                  </w:pPr>
                  <w:r>
                    <w:rPr>
                      <w:color w:val="000000"/>
                      <w:sz w:val="24"/>
                    </w:rPr>
                    <w:t>М.П.</w:t>
                  </w:r>
                </w:p>
              </w:tc>
              <w:tc>
                <w:tcPr>
                  <w:tcW w:w="5025" w:type="dxa"/>
                  <w:tcBorders>
                    <w:top w:val="nil"/>
                    <w:left w:val="nil"/>
                    <w:bottom w:val="nil"/>
                    <w:right w:val="nil"/>
                  </w:tcBorders>
                  <w:tcMar>
                    <w:top w:w="39" w:type="dxa"/>
                    <w:left w:w="39" w:type="dxa"/>
                    <w:bottom w:w="39" w:type="dxa"/>
                    <w:right w:w="39" w:type="dxa"/>
                  </w:tcMar>
                </w:tcPr>
                <w:p w:rsidR="003102E3" w:rsidRDefault="003102E3" w:rsidP="003102E3">
                  <w:pPr>
                    <w:spacing w:after="0" w:line="240" w:lineRule="auto"/>
                    <w:rPr>
                      <w:sz w:val="24"/>
                      <w:szCs w:val="24"/>
                    </w:rPr>
                  </w:pPr>
                  <w:r>
                    <w:rPr>
                      <w:sz w:val="24"/>
                      <w:szCs w:val="24"/>
                    </w:rPr>
                    <w:t>ОГРН</w:t>
                  </w:r>
                </w:p>
                <w:p w:rsidR="003102E3" w:rsidRDefault="003102E3" w:rsidP="003102E3">
                  <w:pPr>
                    <w:spacing w:after="0" w:line="240" w:lineRule="auto"/>
                    <w:rPr>
                      <w:sz w:val="24"/>
                      <w:szCs w:val="24"/>
                    </w:rPr>
                  </w:pPr>
                  <w:r>
                    <w:rPr>
                      <w:sz w:val="24"/>
                      <w:szCs w:val="24"/>
                    </w:rPr>
                    <w:t xml:space="preserve">ИНН </w:t>
                  </w:r>
                </w:p>
                <w:p w:rsidR="003102E3" w:rsidRDefault="003102E3" w:rsidP="003102E3">
                  <w:pPr>
                    <w:spacing w:after="0" w:line="240" w:lineRule="auto"/>
                    <w:rPr>
                      <w:sz w:val="24"/>
                      <w:szCs w:val="24"/>
                    </w:rPr>
                  </w:pPr>
                  <w:r>
                    <w:rPr>
                      <w:sz w:val="24"/>
                      <w:szCs w:val="24"/>
                    </w:rPr>
                    <w:t xml:space="preserve">КПП </w:t>
                  </w:r>
                </w:p>
                <w:p w:rsidR="003102E3" w:rsidRDefault="003102E3" w:rsidP="003102E3">
                  <w:pPr>
                    <w:spacing w:after="0" w:line="240" w:lineRule="auto"/>
                    <w:rPr>
                      <w:sz w:val="24"/>
                      <w:szCs w:val="24"/>
                    </w:rPr>
                  </w:pPr>
                  <w:r>
                    <w:rPr>
                      <w:sz w:val="24"/>
                      <w:szCs w:val="24"/>
                    </w:rPr>
                    <w:t>Адрес регистрации:</w:t>
                  </w:r>
                </w:p>
                <w:p w:rsidR="003102E3" w:rsidRDefault="003102E3" w:rsidP="003102E3">
                  <w:pPr>
                    <w:spacing w:after="0" w:line="240" w:lineRule="auto"/>
                    <w:rPr>
                      <w:sz w:val="24"/>
                      <w:szCs w:val="24"/>
                    </w:rPr>
                  </w:pPr>
                  <w:r>
                    <w:rPr>
                      <w:sz w:val="24"/>
                      <w:szCs w:val="24"/>
                    </w:rPr>
                    <w:t>Почтовый адрес</w:t>
                  </w:r>
                </w:p>
                <w:p w:rsidR="003102E3" w:rsidRDefault="003102E3" w:rsidP="003102E3">
                  <w:pPr>
                    <w:spacing w:after="0" w:line="240" w:lineRule="auto"/>
                    <w:rPr>
                      <w:sz w:val="24"/>
                      <w:szCs w:val="24"/>
                    </w:rPr>
                  </w:pPr>
                  <w:r>
                    <w:rPr>
                      <w:sz w:val="24"/>
                      <w:szCs w:val="24"/>
                    </w:rPr>
                    <w:t>Телефон</w:t>
                  </w:r>
                </w:p>
                <w:p w:rsidR="003102E3" w:rsidRDefault="003102E3" w:rsidP="003102E3">
                  <w:pPr>
                    <w:spacing w:after="0" w:line="240" w:lineRule="auto"/>
                    <w:rPr>
                      <w:sz w:val="24"/>
                      <w:szCs w:val="24"/>
                    </w:rPr>
                  </w:pPr>
                  <w:r>
                    <w:rPr>
                      <w:sz w:val="24"/>
                      <w:szCs w:val="24"/>
                    </w:rPr>
                    <w:t>E-</w:t>
                  </w:r>
                  <w:proofErr w:type="spellStart"/>
                  <w:r>
                    <w:rPr>
                      <w:sz w:val="24"/>
                      <w:szCs w:val="24"/>
                    </w:rPr>
                    <w:t>mail</w:t>
                  </w:r>
                  <w:proofErr w:type="spellEnd"/>
                  <w:r>
                    <w:rPr>
                      <w:sz w:val="24"/>
                      <w:szCs w:val="24"/>
                    </w:rPr>
                    <w:t xml:space="preserve">: </w:t>
                  </w:r>
                </w:p>
                <w:p w:rsidR="003102E3" w:rsidRDefault="003102E3" w:rsidP="003102E3">
                  <w:pPr>
                    <w:spacing w:after="0" w:line="240" w:lineRule="auto"/>
                    <w:rPr>
                      <w:sz w:val="24"/>
                      <w:szCs w:val="24"/>
                    </w:rPr>
                  </w:pPr>
                </w:p>
                <w:p w:rsidR="003102E3" w:rsidRDefault="003102E3" w:rsidP="003102E3">
                  <w:pPr>
                    <w:spacing w:after="0" w:line="240" w:lineRule="auto"/>
                    <w:rPr>
                      <w:sz w:val="24"/>
                      <w:szCs w:val="24"/>
                    </w:rPr>
                  </w:pPr>
                  <w:r>
                    <w:rPr>
                      <w:sz w:val="24"/>
                      <w:szCs w:val="24"/>
                    </w:rPr>
                    <w:t>Банковские реквизиты:</w:t>
                  </w:r>
                </w:p>
                <w:p w:rsidR="003102E3" w:rsidRDefault="003102E3" w:rsidP="003102E3">
                  <w:pPr>
                    <w:spacing w:after="0" w:line="240" w:lineRule="auto"/>
                    <w:rPr>
                      <w:sz w:val="24"/>
                      <w:szCs w:val="24"/>
                    </w:rPr>
                  </w:pPr>
                  <w:r>
                    <w:rPr>
                      <w:sz w:val="24"/>
                      <w:szCs w:val="24"/>
                    </w:rPr>
                    <w:t xml:space="preserve">р/с </w:t>
                  </w:r>
                </w:p>
                <w:p w:rsidR="003102E3" w:rsidRDefault="003102E3" w:rsidP="003102E3">
                  <w:pPr>
                    <w:spacing w:after="0" w:line="240" w:lineRule="auto"/>
                    <w:rPr>
                      <w:sz w:val="24"/>
                      <w:szCs w:val="24"/>
                    </w:rPr>
                  </w:pPr>
                  <w:r>
                    <w:rPr>
                      <w:sz w:val="24"/>
                      <w:szCs w:val="24"/>
                    </w:rPr>
                    <w:t xml:space="preserve">к/с </w:t>
                  </w:r>
                </w:p>
                <w:p w:rsidR="003102E3" w:rsidRDefault="003102E3" w:rsidP="003102E3">
                  <w:pPr>
                    <w:spacing w:after="0" w:line="240" w:lineRule="auto"/>
                    <w:rPr>
                      <w:sz w:val="24"/>
                      <w:szCs w:val="24"/>
                    </w:rPr>
                  </w:pPr>
                  <w:r>
                    <w:rPr>
                      <w:sz w:val="24"/>
                      <w:szCs w:val="24"/>
                    </w:rPr>
                    <w:t xml:space="preserve">БИК </w:t>
                  </w:r>
                </w:p>
                <w:p w:rsidR="003102E3" w:rsidRDefault="003102E3" w:rsidP="003102E3">
                  <w:pPr>
                    <w:spacing w:after="0" w:line="240" w:lineRule="auto"/>
                    <w:rPr>
                      <w:sz w:val="24"/>
                      <w:szCs w:val="24"/>
                    </w:rPr>
                  </w:pPr>
                </w:p>
                <w:p w:rsidR="003102E3" w:rsidRDefault="003102E3" w:rsidP="003102E3">
                  <w:pPr>
                    <w:spacing w:after="0" w:line="240" w:lineRule="auto"/>
                    <w:rPr>
                      <w:sz w:val="24"/>
                      <w:szCs w:val="24"/>
                    </w:rPr>
                  </w:pPr>
                </w:p>
                <w:p w:rsidR="003102E3" w:rsidRDefault="003102E3" w:rsidP="003102E3">
                  <w:pPr>
                    <w:spacing w:after="0" w:line="240" w:lineRule="auto"/>
                    <w:rPr>
                      <w:sz w:val="24"/>
                      <w:szCs w:val="24"/>
                    </w:rPr>
                  </w:pPr>
                </w:p>
                <w:p w:rsidR="003102E3" w:rsidRDefault="003102E3" w:rsidP="003102E3">
                  <w:pPr>
                    <w:spacing w:after="0" w:line="240" w:lineRule="auto"/>
                    <w:rPr>
                      <w:sz w:val="24"/>
                      <w:szCs w:val="24"/>
                    </w:rPr>
                  </w:pPr>
                </w:p>
                <w:p w:rsidR="003102E3" w:rsidRDefault="003102E3" w:rsidP="003102E3">
                  <w:pPr>
                    <w:spacing w:after="0" w:line="240" w:lineRule="auto"/>
                    <w:rPr>
                      <w:sz w:val="24"/>
                      <w:szCs w:val="24"/>
                    </w:rPr>
                  </w:pPr>
                </w:p>
                <w:p w:rsidR="003102E3" w:rsidRDefault="003102E3" w:rsidP="003102E3">
                  <w:pPr>
                    <w:spacing w:after="0" w:line="240" w:lineRule="auto"/>
                    <w:rPr>
                      <w:sz w:val="24"/>
                      <w:szCs w:val="24"/>
                    </w:rPr>
                  </w:pPr>
                </w:p>
                <w:p w:rsidR="003102E3" w:rsidRDefault="003102E3" w:rsidP="003102E3">
                  <w:pPr>
                    <w:spacing w:after="0" w:line="240" w:lineRule="auto"/>
                    <w:rPr>
                      <w:sz w:val="24"/>
                      <w:szCs w:val="24"/>
                    </w:rPr>
                  </w:pPr>
                  <w:bookmarkStart w:id="0" w:name="_GoBack"/>
                  <w:bookmarkEnd w:id="0"/>
                </w:p>
                <w:p w:rsidR="003102E3" w:rsidRDefault="003102E3" w:rsidP="003102E3">
                  <w:pPr>
                    <w:spacing w:after="0" w:line="240" w:lineRule="auto"/>
                    <w:rPr>
                      <w:sz w:val="24"/>
                      <w:szCs w:val="24"/>
                    </w:rPr>
                  </w:pPr>
                  <w:r>
                    <w:rPr>
                      <w:sz w:val="24"/>
                      <w:szCs w:val="24"/>
                    </w:rPr>
                    <w:t>_____________/</w:t>
                  </w:r>
                  <w:r>
                    <w:t xml:space="preserve"> </w:t>
                  </w:r>
                  <w:r>
                    <w:rPr>
                      <w:sz w:val="24"/>
                      <w:szCs w:val="24"/>
                    </w:rPr>
                    <w:t>_________________ /</w:t>
                  </w:r>
                </w:p>
                <w:p w:rsidR="003102E3" w:rsidRDefault="003102E3" w:rsidP="003102E3">
                  <w:pPr>
                    <w:spacing w:after="0" w:line="240" w:lineRule="auto"/>
                    <w:rPr>
                      <w:sz w:val="24"/>
                      <w:szCs w:val="24"/>
                    </w:rPr>
                  </w:pPr>
                  <w:r>
                    <w:rPr>
                      <w:sz w:val="24"/>
                      <w:szCs w:val="24"/>
                    </w:rPr>
                    <w:t>М.П.</w:t>
                  </w:r>
                </w:p>
                <w:p w:rsidR="003102E3" w:rsidRDefault="003102E3" w:rsidP="003102E3">
                  <w:pPr>
                    <w:spacing w:after="0" w:line="240" w:lineRule="auto"/>
                    <w:rPr>
                      <w:sz w:val="24"/>
                      <w:szCs w:val="24"/>
                    </w:rPr>
                  </w:pPr>
                </w:p>
                <w:p w:rsidR="004948DC" w:rsidRDefault="004948DC" w:rsidP="003102E3">
                  <w:pPr>
                    <w:spacing w:after="0" w:line="240" w:lineRule="auto"/>
                  </w:pPr>
                </w:p>
              </w:tc>
            </w:tr>
          </w:tbl>
          <w:p w:rsidR="004948DC" w:rsidRDefault="004948DC">
            <w:pPr>
              <w:spacing w:after="0" w:line="240" w:lineRule="auto"/>
            </w:pPr>
          </w:p>
        </w:tc>
        <w:tc>
          <w:tcPr>
            <w:tcW w:w="28" w:type="dxa"/>
          </w:tcPr>
          <w:p w:rsidR="004948DC" w:rsidRDefault="004948DC">
            <w:pPr>
              <w:pStyle w:val="EmptyCellLayoutStyle"/>
              <w:spacing w:after="0" w:line="240" w:lineRule="auto"/>
            </w:pPr>
          </w:p>
        </w:tc>
        <w:tc>
          <w:tcPr>
            <w:tcW w:w="54" w:type="dxa"/>
          </w:tcPr>
          <w:p w:rsidR="004948DC" w:rsidRDefault="004948DC">
            <w:pPr>
              <w:pStyle w:val="EmptyCellLayoutStyle"/>
              <w:spacing w:after="0" w:line="240" w:lineRule="auto"/>
            </w:pPr>
          </w:p>
        </w:tc>
      </w:tr>
    </w:tbl>
    <w:p w:rsidR="004948DC" w:rsidRDefault="00942694">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600"/>
        <w:gridCol w:w="21"/>
        <w:gridCol w:w="234"/>
        <w:gridCol w:w="3266"/>
        <w:gridCol w:w="6523"/>
        <w:gridCol w:w="50"/>
        <w:gridCol w:w="19"/>
        <w:gridCol w:w="30"/>
      </w:tblGrid>
      <w:tr w:rsidR="00942694" w:rsidTr="00942694">
        <w:tc>
          <w:tcPr>
            <w:tcW w:w="600" w:type="dxa"/>
          </w:tcPr>
          <w:p w:rsidR="004948DC" w:rsidRDefault="004948DC">
            <w:pPr>
              <w:pStyle w:val="EmptyCellLayoutStyle"/>
              <w:spacing w:after="0" w:line="240" w:lineRule="auto"/>
            </w:pPr>
          </w:p>
        </w:tc>
        <w:tc>
          <w:tcPr>
            <w:tcW w:w="21" w:type="dxa"/>
          </w:tcPr>
          <w:p w:rsidR="004948DC" w:rsidRDefault="004948DC">
            <w:pPr>
              <w:pStyle w:val="EmptyCellLayoutStyle"/>
              <w:spacing w:after="0" w:line="240" w:lineRule="auto"/>
            </w:pPr>
          </w:p>
        </w:tc>
        <w:tc>
          <w:tcPr>
            <w:tcW w:w="234" w:type="dxa"/>
          </w:tcPr>
          <w:p w:rsidR="004948DC" w:rsidRDefault="004948DC">
            <w:pPr>
              <w:pStyle w:val="EmptyCellLayoutStyle"/>
              <w:spacing w:after="0" w:line="240" w:lineRule="auto"/>
            </w:pPr>
          </w:p>
        </w:tc>
        <w:tc>
          <w:tcPr>
            <w:tcW w:w="3266" w:type="dxa"/>
            <w:gridSpan w:val="2"/>
          </w:tcPr>
          <w:tbl>
            <w:tblPr>
              <w:tblW w:w="0" w:type="auto"/>
              <w:tblCellMar>
                <w:left w:w="0" w:type="dxa"/>
                <w:right w:w="0" w:type="dxa"/>
              </w:tblCellMar>
              <w:tblLook w:val="04A0" w:firstRow="1" w:lastRow="0" w:firstColumn="1" w:lastColumn="0" w:noHBand="0" w:noVBand="1"/>
            </w:tblPr>
            <w:tblGrid>
              <w:gridCol w:w="9789"/>
            </w:tblGrid>
            <w:tr w:rsidR="004948DC">
              <w:trPr>
                <w:trHeight w:val="22"/>
              </w:trPr>
              <w:tc>
                <w:tcPr>
                  <w:tcW w:w="9789" w:type="dxa"/>
                  <w:tcMar>
                    <w:top w:w="0" w:type="dxa"/>
                    <w:left w:w="0" w:type="dxa"/>
                    <w:bottom w:w="0" w:type="dxa"/>
                    <w:right w:w="0" w:type="dxa"/>
                  </w:tcMar>
                </w:tcPr>
                <w:p w:rsidR="004948DC" w:rsidRDefault="004948DC">
                  <w:pPr>
                    <w:pStyle w:val="EmptyCellLayoutStyle"/>
                    <w:spacing w:after="0" w:line="240" w:lineRule="auto"/>
                  </w:pPr>
                </w:p>
              </w:tc>
            </w:tr>
          </w:tbl>
          <w:p w:rsidR="004948DC" w:rsidRDefault="004948DC">
            <w:pPr>
              <w:spacing w:after="0" w:line="240" w:lineRule="auto"/>
            </w:pPr>
          </w:p>
        </w:tc>
        <w:tc>
          <w:tcPr>
            <w:tcW w:w="50" w:type="dxa"/>
          </w:tcPr>
          <w:p w:rsidR="004948DC" w:rsidRDefault="004948DC">
            <w:pPr>
              <w:pStyle w:val="EmptyCellLayoutStyle"/>
              <w:spacing w:after="0" w:line="240" w:lineRule="auto"/>
            </w:pPr>
          </w:p>
        </w:tc>
        <w:tc>
          <w:tcPr>
            <w:tcW w:w="19" w:type="dxa"/>
          </w:tcPr>
          <w:p w:rsidR="004948DC" w:rsidRDefault="004948DC">
            <w:pPr>
              <w:pStyle w:val="EmptyCellLayoutStyle"/>
              <w:spacing w:after="0" w:line="240" w:lineRule="auto"/>
            </w:pPr>
          </w:p>
        </w:tc>
        <w:tc>
          <w:tcPr>
            <w:tcW w:w="30" w:type="dxa"/>
          </w:tcPr>
          <w:p w:rsidR="004948DC" w:rsidRDefault="004948DC">
            <w:pPr>
              <w:pStyle w:val="EmptyCellLayoutStyle"/>
              <w:spacing w:after="0" w:line="240" w:lineRule="auto"/>
            </w:pPr>
          </w:p>
        </w:tc>
      </w:tr>
      <w:tr w:rsidR="004948DC">
        <w:trPr>
          <w:trHeight w:val="82"/>
        </w:trPr>
        <w:tc>
          <w:tcPr>
            <w:tcW w:w="600" w:type="dxa"/>
          </w:tcPr>
          <w:p w:rsidR="004948DC" w:rsidRDefault="004948DC">
            <w:pPr>
              <w:pStyle w:val="EmptyCellLayoutStyle"/>
              <w:spacing w:after="0" w:line="240" w:lineRule="auto"/>
            </w:pPr>
          </w:p>
        </w:tc>
        <w:tc>
          <w:tcPr>
            <w:tcW w:w="21" w:type="dxa"/>
          </w:tcPr>
          <w:p w:rsidR="004948DC" w:rsidRDefault="004948DC">
            <w:pPr>
              <w:pStyle w:val="EmptyCellLayoutStyle"/>
              <w:spacing w:after="0" w:line="240" w:lineRule="auto"/>
            </w:pPr>
          </w:p>
        </w:tc>
        <w:tc>
          <w:tcPr>
            <w:tcW w:w="234" w:type="dxa"/>
          </w:tcPr>
          <w:p w:rsidR="004948DC" w:rsidRDefault="004948DC">
            <w:pPr>
              <w:pStyle w:val="EmptyCellLayoutStyle"/>
              <w:spacing w:after="0" w:line="240" w:lineRule="auto"/>
            </w:pPr>
          </w:p>
        </w:tc>
        <w:tc>
          <w:tcPr>
            <w:tcW w:w="3266" w:type="dxa"/>
          </w:tcPr>
          <w:p w:rsidR="004948DC" w:rsidRDefault="004948DC">
            <w:pPr>
              <w:pStyle w:val="EmptyCellLayoutStyle"/>
              <w:spacing w:after="0" w:line="240" w:lineRule="auto"/>
            </w:pPr>
          </w:p>
        </w:tc>
        <w:tc>
          <w:tcPr>
            <w:tcW w:w="6523" w:type="dxa"/>
          </w:tcPr>
          <w:p w:rsidR="004948DC" w:rsidRDefault="004948DC">
            <w:pPr>
              <w:pStyle w:val="EmptyCellLayoutStyle"/>
              <w:spacing w:after="0" w:line="240" w:lineRule="auto"/>
            </w:pPr>
          </w:p>
        </w:tc>
        <w:tc>
          <w:tcPr>
            <w:tcW w:w="50" w:type="dxa"/>
          </w:tcPr>
          <w:p w:rsidR="004948DC" w:rsidRDefault="004948DC">
            <w:pPr>
              <w:pStyle w:val="EmptyCellLayoutStyle"/>
              <w:spacing w:after="0" w:line="240" w:lineRule="auto"/>
            </w:pPr>
          </w:p>
        </w:tc>
        <w:tc>
          <w:tcPr>
            <w:tcW w:w="19" w:type="dxa"/>
          </w:tcPr>
          <w:p w:rsidR="004948DC" w:rsidRDefault="004948DC">
            <w:pPr>
              <w:pStyle w:val="EmptyCellLayoutStyle"/>
              <w:spacing w:after="0" w:line="240" w:lineRule="auto"/>
            </w:pPr>
          </w:p>
        </w:tc>
        <w:tc>
          <w:tcPr>
            <w:tcW w:w="30" w:type="dxa"/>
          </w:tcPr>
          <w:p w:rsidR="004948DC" w:rsidRDefault="004948DC">
            <w:pPr>
              <w:pStyle w:val="EmptyCellLayoutStyle"/>
              <w:spacing w:after="0" w:line="240" w:lineRule="auto"/>
            </w:pPr>
          </w:p>
        </w:tc>
      </w:tr>
      <w:tr w:rsidR="00942694" w:rsidTr="00942694">
        <w:trPr>
          <w:trHeight w:val="667"/>
        </w:trPr>
        <w:tc>
          <w:tcPr>
            <w:tcW w:w="600" w:type="dxa"/>
          </w:tcPr>
          <w:p w:rsidR="004948DC" w:rsidRDefault="004948DC">
            <w:pPr>
              <w:pStyle w:val="EmptyCellLayoutStyle"/>
              <w:spacing w:after="0" w:line="240" w:lineRule="auto"/>
            </w:pPr>
          </w:p>
        </w:tc>
        <w:tc>
          <w:tcPr>
            <w:tcW w:w="21" w:type="dxa"/>
          </w:tcPr>
          <w:p w:rsidR="004948DC" w:rsidRDefault="004948DC">
            <w:pPr>
              <w:pStyle w:val="EmptyCellLayoutStyle"/>
              <w:spacing w:after="0" w:line="240" w:lineRule="auto"/>
            </w:pPr>
          </w:p>
        </w:tc>
        <w:tc>
          <w:tcPr>
            <w:tcW w:w="234" w:type="dxa"/>
          </w:tcPr>
          <w:p w:rsidR="004948DC" w:rsidRDefault="004948DC">
            <w:pPr>
              <w:pStyle w:val="EmptyCellLayoutStyle"/>
              <w:spacing w:after="0" w:line="240" w:lineRule="auto"/>
            </w:pPr>
          </w:p>
        </w:tc>
        <w:tc>
          <w:tcPr>
            <w:tcW w:w="3266" w:type="dxa"/>
          </w:tcPr>
          <w:p w:rsidR="004948DC" w:rsidRDefault="004948DC">
            <w:pPr>
              <w:pStyle w:val="EmptyCellLayoutStyle"/>
              <w:spacing w:after="0" w:line="240" w:lineRule="auto"/>
            </w:pPr>
          </w:p>
        </w:tc>
        <w:tc>
          <w:tcPr>
            <w:tcW w:w="6523" w:type="dxa"/>
            <w:gridSpan w:val="3"/>
          </w:tcPr>
          <w:tbl>
            <w:tblPr>
              <w:tblW w:w="0" w:type="auto"/>
              <w:tblCellMar>
                <w:left w:w="0" w:type="dxa"/>
                <w:right w:w="0" w:type="dxa"/>
              </w:tblCellMar>
              <w:tblLook w:val="04A0" w:firstRow="1" w:lastRow="0" w:firstColumn="1" w:lastColumn="0" w:noHBand="0" w:noVBand="1"/>
            </w:tblPr>
            <w:tblGrid>
              <w:gridCol w:w="6592"/>
            </w:tblGrid>
            <w:tr w:rsidR="004948DC">
              <w:trPr>
                <w:trHeight w:val="589"/>
              </w:trPr>
              <w:tc>
                <w:tcPr>
                  <w:tcW w:w="6604" w:type="dxa"/>
                  <w:tcBorders>
                    <w:top w:val="nil"/>
                    <w:left w:val="nil"/>
                    <w:bottom w:val="nil"/>
                    <w:right w:val="nil"/>
                  </w:tcBorders>
                  <w:tcMar>
                    <w:top w:w="39" w:type="dxa"/>
                    <w:left w:w="39" w:type="dxa"/>
                    <w:bottom w:w="39" w:type="dxa"/>
                    <w:right w:w="39" w:type="dxa"/>
                  </w:tcMar>
                </w:tcPr>
                <w:p w:rsidR="004948DC" w:rsidRDefault="00942694">
                  <w:pPr>
                    <w:spacing w:after="0" w:line="240" w:lineRule="auto"/>
                    <w:jc w:val="right"/>
                  </w:pPr>
                  <w:r>
                    <w:rPr>
                      <w:color w:val="000000"/>
                      <w:sz w:val="24"/>
                    </w:rPr>
                    <w:t xml:space="preserve">Приложение № 1 к Договору на оказание услуг регионального оператора по обращению с твердыми коммунальными отходами № </w:t>
                  </w:r>
                  <w:r w:rsidR="007D1944">
                    <w:rPr>
                      <w:color w:val="000000"/>
                      <w:sz w:val="24"/>
                    </w:rPr>
                    <w:t>_____________</w:t>
                  </w:r>
                  <w:r>
                    <w:rPr>
                      <w:rFonts w:ascii="Arial" w:eastAsia="Arial" w:hAnsi="Arial"/>
                      <w:color w:val="000000"/>
                      <w:sz w:val="24"/>
                    </w:rPr>
                    <w:br/>
                  </w:r>
                  <w:r>
                    <w:rPr>
                      <w:color w:val="000000"/>
                      <w:sz w:val="24"/>
                    </w:rPr>
                    <w:t>"___" ________________ 20</w:t>
                  </w:r>
                  <w:r w:rsidR="007D1944">
                    <w:rPr>
                      <w:color w:val="000000"/>
                      <w:sz w:val="24"/>
                    </w:rPr>
                    <w:t>2_</w:t>
                  </w:r>
                  <w:r>
                    <w:rPr>
                      <w:color w:val="000000"/>
                      <w:sz w:val="24"/>
                    </w:rPr>
                    <w:t>__г.</w:t>
                  </w:r>
                </w:p>
              </w:tc>
            </w:tr>
          </w:tbl>
          <w:p w:rsidR="004948DC" w:rsidRDefault="004948DC">
            <w:pPr>
              <w:spacing w:after="0" w:line="240" w:lineRule="auto"/>
            </w:pPr>
          </w:p>
        </w:tc>
        <w:tc>
          <w:tcPr>
            <w:tcW w:w="30" w:type="dxa"/>
          </w:tcPr>
          <w:p w:rsidR="004948DC" w:rsidRDefault="004948DC">
            <w:pPr>
              <w:pStyle w:val="EmptyCellLayoutStyle"/>
              <w:spacing w:after="0" w:line="240" w:lineRule="auto"/>
            </w:pPr>
          </w:p>
        </w:tc>
      </w:tr>
      <w:tr w:rsidR="004948DC">
        <w:trPr>
          <w:trHeight w:val="57"/>
        </w:trPr>
        <w:tc>
          <w:tcPr>
            <w:tcW w:w="600" w:type="dxa"/>
          </w:tcPr>
          <w:p w:rsidR="004948DC" w:rsidRDefault="004948DC">
            <w:pPr>
              <w:pStyle w:val="EmptyCellLayoutStyle"/>
              <w:spacing w:after="0" w:line="240" w:lineRule="auto"/>
            </w:pPr>
          </w:p>
        </w:tc>
        <w:tc>
          <w:tcPr>
            <w:tcW w:w="21" w:type="dxa"/>
          </w:tcPr>
          <w:p w:rsidR="004948DC" w:rsidRDefault="004948DC">
            <w:pPr>
              <w:pStyle w:val="EmptyCellLayoutStyle"/>
              <w:spacing w:after="0" w:line="240" w:lineRule="auto"/>
            </w:pPr>
          </w:p>
        </w:tc>
        <w:tc>
          <w:tcPr>
            <w:tcW w:w="234" w:type="dxa"/>
          </w:tcPr>
          <w:p w:rsidR="004948DC" w:rsidRDefault="004948DC">
            <w:pPr>
              <w:pStyle w:val="EmptyCellLayoutStyle"/>
              <w:spacing w:after="0" w:line="240" w:lineRule="auto"/>
            </w:pPr>
          </w:p>
        </w:tc>
        <w:tc>
          <w:tcPr>
            <w:tcW w:w="3266" w:type="dxa"/>
          </w:tcPr>
          <w:p w:rsidR="004948DC" w:rsidRDefault="004948DC">
            <w:pPr>
              <w:pStyle w:val="EmptyCellLayoutStyle"/>
              <w:spacing w:after="0" w:line="240" w:lineRule="auto"/>
            </w:pPr>
          </w:p>
        </w:tc>
        <w:tc>
          <w:tcPr>
            <w:tcW w:w="6523" w:type="dxa"/>
          </w:tcPr>
          <w:p w:rsidR="004948DC" w:rsidRDefault="004948DC">
            <w:pPr>
              <w:pStyle w:val="EmptyCellLayoutStyle"/>
              <w:spacing w:after="0" w:line="240" w:lineRule="auto"/>
            </w:pPr>
          </w:p>
        </w:tc>
        <w:tc>
          <w:tcPr>
            <w:tcW w:w="50" w:type="dxa"/>
          </w:tcPr>
          <w:p w:rsidR="004948DC" w:rsidRDefault="004948DC">
            <w:pPr>
              <w:pStyle w:val="EmptyCellLayoutStyle"/>
              <w:spacing w:after="0" w:line="240" w:lineRule="auto"/>
            </w:pPr>
          </w:p>
        </w:tc>
        <w:tc>
          <w:tcPr>
            <w:tcW w:w="19" w:type="dxa"/>
          </w:tcPr>
          <w:p w:rsidR="004948DC" w:rsidRDefault="004948DC">
            <w:pPr>
              <w:pStyle w:val="EmptyCellLayoutStyle"/>
              <w:spacing w:after="0" w:line="240" w:lineRule="auto"/>
            </w:pPr>
          </w:p>
        </w:tc>
        <w:tc>
          <w:tcPr>
            <w:tcW w:w="30" w:type="dxa"/>
          </w:tcPr>
          <w:p w:rsidR="004948DC" w:rsidRDefault="004948DC">
            <w:pPr>
              <w:pStyle w:val="EmptyCellLayoutStyle"/>
              <w:spacing w:after="0" w:line="240" w:lineRule="auto"/>
            </w:pPr>
          </w:p>
        </w:tc>
      </w:tr>
      <w:tr w:rsidR="00942694" w:rsidTr="00942694">
        <w:trPr>
          <w:trHeight w:val="1231"/>
        </w:trPr>
        <w:tc>
          <w:tcPr>
            <w:tcW w:w="600" w:type="dxa"/>
          </w:tcPr>
          <w:p w:rsidR="004948DC" w:rsidRDefault="004948DC">
            <w:pPr>
              <w:pStyle w:val="EmptyCellLayoutStyle"/>
              <w:spacing w:after="0" w:line="240" w:lineRule="auto"/>
            </w:pPr>
          </w:p>
        </w:tc>
        <w:tc>
          <w:tcPr>
            <w:tcW w:w="21" w:type="dxa"/>
          </w:tcPr>
          <w:p w:rsidR="004948DC" w:rsidRDefault="004948DC">
            <w:pPr>
              <w:pStyle w:val="EmptyCellLayoutStyle"/>
              <w:spacing w:after="0" w:line="240" w:lineRule="auto"/>
            </w:pPr>
          </w:p>
        </w:tc>
        <w:tc>
          <w:tcPr>
            <w:tcW w:w="234" w:type="dxa"/>
            <w:gridSpan w:val="5"/>
          </w:tcPr>
          <w:tbl>
            <w:tblPr>
              <w:tblW w:w="0" w:type="auto"/>
              <w:tblCellMar>
                <w:left w:w="0" w:type="dxa"/>
                <w:right w:w="0" w:type="dxa"/>
              </w:tblCellMar>
              <w:tblLook w:val="04A0" w:firstRow="1" w:lastRow="0" w:firstColumn="1" w:lastColumn="0" w:noHBand="0" w:noVBand="1"/>
            </w:tblPr>
            <w:tblGrid>
              <w:gridCol w:w="10092"/>
            </w:tblGrid>
            <w:tr w:rsidR="004948DC">
              <w:trPr>
                <w:trHeight w:val="1153"/>
              </w:trPr>
              <w:tc>
                <w:tcPr>
                  <w:tcW w:w="10103" w:type="dxa"/>
                  <w:tcBorders>
                    <w:top w:val="nil"/>
                    <w:left w:val="nil"/>
                    <w:bottom w:val="nil"/>
                    <w:right w:val="nil"/>
                  </w:tcBorders>
                  <w:tcMar>
                    <w:top w:w="39" w:type="dxa"/>
                    <w:left w:w="39" w:type="dxa"/>
                    <w:bottom w:w="39" w:type="dxa"/>
                    <w:right w:w="39" w:type="dxa"/>
                  </w:tcMar>
                </w:tcPr>
                <w:p w:rsidR="004948DC" w:rsidRDefault="00942694">
                  <w:pPr>
                    <w:spacing w:after="0" w:line="240" w:lineRule="auto"/>
                    <w:jc w:val="center"/>
                  </w:pPr>
                  <w:r>
                    <w:rPr>
                      <w:b/>
                      <w:color w:val="000000"/>
                      <w:sz w:val="24"/>
                    </w:rPr>
                    <w:t>ИНФОРМАЦИЯ ПО ПРЕДМЕТУ ДОГОВОРА</w:t>
                  </w:r>
                </w:p>
                <w:p w:rsidR="004948DC" w:rsidRDefault="004948DC">
                  <w:pPr>
                    <w:spacing w:after="0" w:line="240" w:lineRule="auto"/>
                    <w:jc w:val="center"/>
                  </w:pPr>
                </w:p>
                <w:p w:rsidR="004948DC" w:rsidRDefault="00942694">
                  <w:pPr>
                    <w:spacing w:after="0" w:line="240" w:lineRule="auto"/>
                    <w:jc w:val="center"/>
                  </w:pPr>
                  <w:r>
                    <w:rPr>
                      <w:b/>
                      <w:color w:val="000000"/>
                      <w:sz w:val="24"/>
                    </w:rPr>
                    <w:t>Перечень объектов, начисление по которым производится исходя из количества и объема контейнеров для складирования твердых коммунальных отходов</w:t>
                  </w:r>
                </w:p>
              </w:tc>
            </w:tr>
          </w:tbl>
          <w:p w:rsidR="004948DC" w:rsidRDefault="004948DC">
            <w:pPr>
              <w:spacing w:after="0" w:line="240" w:lineRule="auto"/>
            </w:pPr>
          </w:p>
        </w:tc>
        <w:tc>
          <w:tcPr>
            <w:tcW w:w="30" w:type="dxa"/>
          </w:tcPr>
          <w:p w:rsidR="004948DC" w:rsidRDefault="004948DC">
            <w:pPr>
              <w:pStyle w:val="EmptyCellLayoutStyle"/>
              <w:spacing w:after="0" w:line="240" w:lineRule="auto"/>
            </w:pPr>
          </w:p>
        </w:tc>
      </w:tr>
      <w:tr w:rsidR="004948DC">
        <w:trPr>
          <w:trHeight w:val="130"/>
        </w:trPr>
        <w:tc>
          <w:tcPr>
            <w:tcW w:w="600" w:type="dxa"/>
          </w:tcPr>
          <w:p w:rsidR="004948DC" w:rsidRDefault="004948DC">
            <w:pPr>
              <w:pStyle w:val="EmptyCellLayoutStyle"/>
              <w:spacing w:after="0" w:line="240" w:lineRule="auto"/>
            </w:pPr>
          </w:p>
        </w:tc>
        <w:tc>
          <w:tcPr>
            <w:tcW w:w="21" w:type="dxa"/>
          </w:tcPr>
          <w:p w:rsidR="004948DC" w:rsidRDefault="004948DC">
            <w:pPr>
              <w:pStyle w:val="EmptyCellLayoutStyle"/>
              <w:spacing w:after="0" w:line="240" w:lineRule="auto"/>
            </w:pPr>
          </w:p>
        </w:tc>
        <w:tc>
          <w:tcPr>
            <w:tcW w:w="234" w:type="dxa"/>
          </w:tcPr>
          <w:p w:rsidR="004948DC" w:rsidRDefault="004948DC">
            <w:pPr>
              <w:pStyle w:val="EmptyCellLayoutStyle"/>
              <w:spacing w:after="0" w:line="240" w:lineRule="auto"/>
            </w:pPr>
          </w:p>
        </w:tc>
        <w:tc>
          <w:tcPr>
            <w:tcW w:w="3266" w:type="dxa"/>
          </w:tcPr>
          <w:p w:rsidR="004948DC" w:rsidRDefault="004948DC">
            <w:pPr>
              <w:pStyle w:val="EmptyCellLayoutStyle"/>
              <w:spacing w:after="0" w:line="240" w:lineRule="auto"/>
            </w:pPr>
          </w:p>
        </w:tc>
        <w:tc>
          <w:tcPr>
            <w:tcW w:w="6523" w:type="dxa"/>
          </w:tcPr>
          <w:p w:rsidR="004948DC" w:rsidRDefault="004948DC">
            <w:pPr>
              <w:pStyle w:val="EmptyCellLayoutStyle"/>
              <w:spacing w:after="0" w:line="240" w:lineRule="auto"/>
            </w:pPr>
          </w:p>
        </w:tc>
        <w:tc>
          <w:tcPr>
            <w:tcW w:w="50" w:type="dxa"/>
          </w:tcPr>
          <w:p w:rsidR="004948DC" w:rsidRDefault="004948DC">
            <w:pPr>
              <w:pStyle w:val="EmptyCellLayoutStyle"/>
              <w:spacing w:after="0" w:line="240" w:lineRule="auto"/>
            </w:pPr>
          </w:p>
        </w:tc>
        <w:tc>
          <w:tcPr>
            <w:tcW w:w="19" w:type="dxa"/>
          </w:tcPr>
          <w:p w:rsidR="004948DC" w:rsidRDefault="004948DC">
            <w:pPr>
              <w:pStyle w:val="EmptyCellLayoutStyle"/>
              <w:spacing w:after="0" w:line="240" w:lineRule="auto"/>
            </w:pPr>
          </w:p>
        </w:tc>
        <w:tc>
          <w:tcPr>
            <w:tcW w:w="30" w:type="dxa"/>
          </w:tcPr>
          <w:p w:rsidR="004948DC" w:rsidRDefault="004948DC">
            <w:pPr>
              <w:pStyle w:val="EmptyCellLayoutStyle"/>
              <w:spacing w:after="0" w:line="240" w:lineRule="auto"/>
            </w:pPr>
          </w:p>
        </w:tc>
      </w:tr>
      <w:tr w:rsidR="00942694" w:rsidTr="00942694">
        <w:tc>
          <w:tcPr>
            <w:tcW w:w="600" w:type="dxa"/>
          </w:tcPr>
          <w:p w:rsidR="004948DC" w:rsidRDefault="004948DC">
            <w:pPr>
              <w:pStyle w:val="EmptyCellLayoutStyle"/>
              <w:spacing w:after="0" w:line="240" w:lineRule="auto"/>
            </w:pPr>
          </w:p>
        </w:tc>
        <w:tc>
          <w:tcPr>
            <w:tcW w:w="21" w:type="dxa"/>
          </w:tcPr>
          <w:p w:rsidR="004948DC" w:rsidRDefault="004948DC">
            <w:pPr>
              <w:pStyle w:val="EmptyCellLayoutStyle"/>
              <w:spacing w:after="0" w:line="240" w:lineRule="auto"/>
            </w:pPr>
          </w:p>
        </w:tc>
        <w:tc>
          <w:tcPr>
            <w:tcW w:w="234" w:type="dxa"/>
            <w:gridSpan w:val="4"/>
          </w:tcPr>
          <w:tbl>
            <w:tblPr>
              <w:tblW w:w="9911" w:type="dxa"/>
              <w:tblBorders>
                <w:top w:val="nil"/>
                <w:left w:val="nil"/>
                <w:bottom w:val="nil"/>
                <w:right w:val="nil"/>
              </w:tblBorders>
              <w:tblCellMar>
                <w:left w:w="0" w:type="dxa"/>
                <w:right w:w="0" w:type="dxa"/>
              </w:tblCellMar>
              <w:tblLook w:val="04A0" w:firstRow="1" w:lastRow="0" w:firstColumn="1" w:lastColumn="0" w:noHBand="0" w:noVBand="1"/>
            </w:tblPr>
            <w:tblGrid>
              <w:gridCol w:w="1689"/>
              <w:gridCol w:w="993"/>
              <w:gridCol w:w="708"/>
              <w:gridCol w:w="1134"/>
              <w:gridCol w:w="1701"/>
              <w:gridCol w:w="1418"/>
              <w:gridCol w:w="1134"/>
              <w:gridCol w:w="1134"/>
            </w:tblGrid>
            <w:tr w:rsidR="007D1944" w:rsidTr="009453D2">
              <w:trPr>
                <w:trHeight w:val="661"/>
              </w:trPr>
              <w:tc>
                <w:tcPr>
                  <w:tcW w:w="16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D1944" w:rsidRDefault="007D1944" w:rsidP="007D1944">
                  <w:pPr>
                    <w:spacing w:after="0" w:line="240" w:lineRule="auto"/>
                    <w:jc w:val="center"/>
                  </w:pPr>
                  <w:r>
                    <w:rPr>
                      <w:b/>
                      <w:color w:val="00000A"/>
                      <w:sz w:val="18"/>
                    </w:rPr>
                    <w:t xml:space="preserve">Наименование объекта, адрес </w:t>
                  </w:r>
                </w:p>
                <w:p w:rsidR="007D1944" w:rsidRDefault="007D1944" w:rsidP="007D1944">
                  <w:pPr>
                    <w:spacing w:after="0" w:line="240" w:lineRule="auto"/>
                    <w:jc w:val="center"/>
                  </w:pPr>
                  <w:r>
                    <w:rPr>
                      <w:b/>
                      <w:color w:val="00000A"/>
                      <w:sz w:val="18"/>
                    </w:rPr>
                    <w:t>(площадка накопления ТКО)</w:t>
                  </w:r>
                </w:p>
              </w:tc>
              <w:tc>
                <w:tcPr>
                  <w:tcW w:w="9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D1944" w:rsidRDefault="007D1944" w:rsidP="007D1944">
                  <w:pPr>
                    <w:spacing w:after="0" w:line="240" w:lineRule="auto"/>
                    <w:jc w:val="center"/>
                  </w:pPr>
                  <w:r>
                    <w:rPr>
                      <w:b/>
                      <w:color w:val="00000A"/>
                      <w:sz w:val="18"/>
                    </w:rPr>
                    <w:t>Тип</w:t>
                  </w:r>
                </w:p>
                <w:p w:rsidR="007D1944" w:rsidRDefault="007D1944" w:rsidP="007D1944">
                  <w:pPr>
                    <w:spacing w:after="0" w:line="240" w:lineRule="auto"/>
                    <w:jc w:val="center"/>
                  </w:pPr>
                  <w:proofErr w:type="spellStart"/>
                  <w:r>
                    <w:rPr>
                      <w:b/>
                      <w:color w:val="00000A"/>
                      <w:sz w:val="18"/>
                    </w:rPr>
                    <w:t>конт</w:t>
                  </w:r>
                  <w:proofErr w:type="spellEnd"/>
                  <w:r>
                    <w:rPr>
                      <w:b/>
                      <w:color w:val="00000A"/>
                      <w:sz w:val="18"/>
                    </w:rPr>
                    <w:t>.</w:t>
                  </w:r>
                </w:p>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D1944" w:rsidRDefault="007D1944" w:rsidP="007D1944">
                  <w:pPr>
                    <w:spacing w:after="0" w:line="240" w:lineRule="auto"/>
                    <w:jc w:val="center"/>
                  </w:pPr>
                  <w:r>
                    <w:rPr>
                      <w:b/>
                      <w:color w:val="00000A"/>
                      <w:sz w:val="18"/>
                    </w:rPr>
                    <w:t xml:space="preserve">Кол-во </w:t>
                  </w:r>
                  <w:proofErr w:type="spellStart"/>
                  <w:r>
                    <w:rPr>
                      <w:b/>
                      <w:color w:val="00000A"/>
                      <w:sz w:val="18"/>
                    </w:rPr>
                    <w:t>конт</w:t>
                  </w:r>
                  <w:proofErr w:type="spellEnd"/>
                  <w:r>
                    <w:rPr>
                      <w:b/>
                      <w:color w:val="00000A"/>
                      <w:sz w:val="18"/>
                    </w:rPr>
                    <w:t>., шт.</w:t>
                  </w: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D1944" w:rsidRDefault="007D1944" w:rsidP="007D1944">
                  <w:pPr>
                    <w:spacing w:after="0" w:line="240" w:lineRule="auto"/>
                    <w:jc w:val="center"/>
                  </w:pPr>
                  <w:r>
                    <w:rPr>
                      <w:b/>
                      <w:color w:val="00000A"/>
                      <w:sz w:val="18"/>
                    </w:rPr>
                    <w:t>Объем 1-го контейнера, м3</w:t>
                  </w:r>
                </w:p>
              </w:tc>
              <w:tc>
                <w:tcPr>
                  <w:tcW w:w="17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D1944" w:rsidRDefault="007D1944" w:rsidP="007D1944">
                  <w:pPr>
                    <w:spacing w:after="0" w:line="240" w:lineRule="auto"/>
                    <w:jc w:val="center"/>
                  </w:pPr>
                  <w:r>
                    <w:rPr>
                      <w:b/>
                      <w:color w:val="00000A"/>
                      <w:sz w:val="18"/>
                    </w:rPr>
                    <w:t>Периодичность вывоза ТКО</w:t>
                  </w:r>
                </w:p>
              </w:tc>
              <w:tc>
                <w:tcPr>
                  <w:tcW w:w="1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D1944" w:rsidRDefault="007D1944" w:rsidP="007D1944">
                  <w:pPr>
                    <w:spacing w:after="0" w:line="240" w:lineRule="auto"/>
                    <w:jc w:val="center"/>
                  </w:pPr>
                  <w:r>
                    <w:rPr>
                      <w:b/>
                      <w:color w:val="00000A"/>
                      <w:sz w:val="18"/>
                    </w:rPr>
                    <w:t>Объем принимаемых ТКО, м3</w:t>
                  </w: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D1944" w:rsidRDefault="007D1944" w:rsidP="007D1944">
                  <w:pPr>
                    <w:spacing w:after="0" w:line="240" w:lineRule="auto"/>
                    <w:jc w:val="center"/>
                  </w:pPr>
                  <w:r>
                    <w:rPr>
                      <w:b/>
                      <w:color w:val="00000A"/>
                      <w:sz w:val="18"/>
                    </w:rPr>
                    <w:t>Тариф, руб.</w:t>
                  </w: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D1944" w:rsidRDefault="007D1944" w:rsidP="007D1944">
                  <w:pPr>
                    <w:spacing w:after="0" w:line="240" w:lineRule="auto"/>
                    <w:jc w:val="center"/>
                  </w:pPr>
                  <w:r>
                    <w:rPr>
                      <w:b/>
                      <w:color w:val="00000A"/>
                      <w:sz w:val="18"/>
                    </w:rPr>
                    <w:t>Сумма, руб.</w:t>
                  </w:r>
                </w:p>
              </w:tc>
            </w:tr>
            <w:tr w:rsidR="007D1944" w:rsidTr="009453D2">
              <w:trPr>
                <w:trHeight w:val="262"/>
              </w:trPr>
              <w:tc>
                <w:tcPr>
                  <w:tcW w:w="16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pPr>
                </w:p>
              </w:tc>
              <w:tc>
                <w:tcPr>
                  <w:tcW w:w="9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7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r>
            <w:tr w:rsidR="007D1944" w:rsidTr="009453D2">
              <w:trPr>
                <w:trHeight w:val="262"/>
              </w:trPr>
              <w:tc>
                <w:tcPr>
                  <w:tcW w:w="16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pPr>
                </w:p>
              </w:tc>
              <w:tc>
                <w:tcPr>
                  <w:tcW w:w="9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7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r>
            <w:tr w:rsidR="007D1944" w:rsidTr="009453D2">
              <w:trPr>
                <w:trHeight w:val="262"/>
              </w:trPr>
              <w:tc>
                <w:tcPr>
                  <w:tcW w:w="16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pPr>
                </w:p>
              </w:tc>
              <w:tc>
                <w:tcPr>
                  <w:tcW w:w="9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7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r>
            <w:tr w:rsidR="007D1944" w:rsidTr="009453D2">
              <w:trPr>
                <w:trHeight w:val="262"/>
              </w:trPr>
              <w:tc>
                <w:tcPr>
                  <w:tcW w:w="16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pPr>
                </w:p>
              </w:tc>
              <w:tc>
                <w:tcPr>
                  <w:tcW w:w="9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7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r>
            <w:tr w:rsidR="007D1944" w:rsidTr="009453D2">
              <w:trPr>
                <w:trHeight w:val="262"/>
              </w:trPr>
              <w:tc>
                <w:tcPr>
                  <w:tcW w:w="16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pPr>
                </w:p>
              </w:tc>
              <w:tc>
                <w:tcPr>
                  <w:tcW w:w="9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7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r>
            <w:tr w:rsidR="007D1944" w:rsidTr="009453D2">
              <w:trPr>
                <w:trHeight w:val="262"/>
              </w:trPr>
              <w:tc>
                <w:tcPr>
                  <w:tcW w:w="16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pPr>
                </w:p>
              </w:tc>
              <w:tc>
                <w:tcPr>
                  <w:tcW w:w="9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7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r>
            <w:tr w:rsidR="007D1944" w:rsidTr="009453D2">
              <w:trPr>
                <w:trHeight w:val="262"/>
              </w:trPr>
              <w:tc>
                <w:tcPr>
                  <w:tcW w:w="16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pPr>
                </w:p>
              </w:tc>
              <w:tc>
                <w:tcPr>
                  <w:tcW w:w="9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7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r>
            <w:tr w:rsidR="007D1944" w:rsidTr="009453D2">
              <w:trPr>
                <w:trHeight w:val="262"/>
              </w:trPr>
              <w:tc>
                <w:tcPr>
                  <w:tcW w:w="16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pPr>
                </w:p>
              </w:tc>
              <w:tc>
                <w:tcPr>
                  <w:tcW w:w="9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7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r>
            <w:tr w:rsidR="007D1944" w:rsidTr="009453D2">
              <w:trPr>
                <w:trHeight w:val="262"/>
              </w:trPr>
              <w:tc>
                <w:tcPr>
                  <w:tcW w:w="16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pPr>
                </w:p>
              </w:tc>
              <w:tc>
                <w:tcPr>
                  <w:tcW w:w="9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7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r>
            <w:tr w:rsidR="007D1944" w:rsidTr="009453D2">
              <w:trPr>
                <w:trHeight w:val="262"/>
              </w:trPr>
              <w:tc>
                <w:tcPr>
                  <w:tcW w:w="16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pPr>
                </w:p>
              </w:tc>
              <w:tc>
                <w:tcPr>
                  <w:tcW w:w="9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7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r>
            <w:tr w:rsidR="007D1944" w:rsidTr="009453D2">
              <w:trPr>
                <w:trHeight w:val="262"/>
              </w:trPr>
              <w:tc>
                <w:tcPr>
                  <w:tcW w:w="16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pPr>
                </w:p>
              </w:tc>
              <w:tc>
                <w:tcPr>
                  <w:tcW w:w="9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7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7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r>
            <w:tr w:rsidR="007D1944" w:rsidTr="009453D2">
              <w:trPr>
                <w:trHeight w:val="262"/>
              </w:trPr>
              <w:tc>
                <w:tcPr>
                  <w:tcW w:w="8777"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pPr>
                  <w:r>
                    <w:rPr>
                      <w:color w:val="000000"/>
                      <w:sz w:val="16"/>
                    </w:rPr>
                    <w:t>Итого:</w:t>
                  </w: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D1944" w:rsidRDefault="007D1944" w:rsidP="007D1944">
                  <w:pPr>
                    <w:spacing w:after="0" w:line="240" w:lineRule="auto"/>
                    <w:jc w:val="center"/>
                  </w:pPr>
                </w:p>
              </w:tc>
            </w:tr>
          </w:tbl>
          <w:p w:rsidR="004948DC" w:rsidRDefault="004948DC">
            <w:pPr>
              <w:spacing w:after="0" w:line="240" w:lineRule="auto"/>
            </w:pPr>
          </w:p>
        </w:tc>
        <w:tc>
          <w:tcPr>
            <w:tcW w:w="19" w:type="dxa"/>
          </w:tcPr>
          <w:p w:rsidR="004948DC" w:rsidRDefault="004948DC">
            <w:pPr>
              <w:pStyle w:val="EmptyCellLayoutStyle"/>
              <w:spacing w:after="0" w:line="240" w:lineRule="auto"/>
            </w:pPr>
          </w:p>
        </w:tc>
        <w:tc>
          <w:tcPr>
            <w:tcW w:w="30" w:type="dxa"/>
          </w:tcPr>
          <w:p w:rsidR="004948DC" w:rsidRDefault="004948DC">
            <w:pPr>
              <w:pStyle w:val="EmptyCellLayoutStyle"/>
              <w:spacing w:after="0" w:line="240" w:lineRule="auto"/>
            </w:pPr>
          </w:p>
        </w:tc>
      </w:tr>
      <w:tr w:rsidR="004948DC">
        <w:trPr>
          <w:trHeight w:val="408"/>
        </w:trPr>
        <w:tc>
          <w:tcPr>
            <w:tcW w:w="600" w:type="dxa"/>
          </w:tcPr>
          <w:p w:rsidR="004948DC" w:rsidRDefault="004948DC">
            <w:pPr>
              <w:pStyle w:val="EmptyCellLayoutStyle"/>
              <w:spacing w:after="0" w:line="240" w:lineRule="auto"/>
            </w:pPr>
          </w:p>
        </w:tc>
        <w:tc>
          <w:tcPr>
            <w:tcW w:w="21" w:type="dxa"/>
          </w:tcPr>
          <w:p w:rsidR="004948DC" w:rsidRDefault="004948DC">
            <w:pPr>
              <w:pStyle w:val="EmptyCellLayoutStyle"/>
              <w:spacing w:after="0" w:line="240" w:lineRule="auto"/>
            </w:pPr>
          </w:p>
        </w:tc>
        <w:tc>
          <w:tcPr>
            <w:tcW w:w="234" w:type="dxa"/>
          </w:tcPr>
          <w:p w:rsidR="004948DC" w:rsidRDefault="004948DC">
            <w:pPr>
              <w:pStyle w:val="EmptyCellLayoutStyle"/>
              <w:spacing w:after="0" w:line="240" w:lineRule="auto"/>
            </w:pPr>
          </w:p>
        </w:tc>
        <w:tc>
          <w:tcPr>
            <w:tcW w:w="3266" w:type="dxa"/>
          </w:tcPr>
          <w:p w:rsidR="004948DC" w:rsidRDefault="004948DC">
            <w:pPr>
              <w:pStyle w:val="EmptyCellLayoutStyle"/>
              <w:spacing w:after="0" w:line="240" w:lineRule="auto"/>
            </w:pPr>
          </w:p>
        </w:tc>
        <w:tc>
          <w:tcPr>
            <w:tcW w:w="6523" w:type="dxa"/>
          </w:tcPr>
          <w:p w:rsidR="004948DC" w:rsidRDefault="004948DC">
            <w:pPr>
              <w:pStyle w:val="EmptyCellLayoutStyle"/>
              <w:spacing w:after="0" w:line="240" w:lineRule="auto"/>
            </w:pPr>
          </w:p>
        </w:tc>
        <w:tc>
          <w:tcPr>
            <w:tcW w:w="50" w:type="dxa"/>
          </w:tcPr>
          <w:p w:rsidR="004948DC" w:rsidRDefault="004948DC">
            <w:pPr>
              <w:pStyle w:val="EmptyCellLayoutStyle"/>
              <w:spacing w:after="0" w:line="240" w:lineRule="auto"/>
            </w:pPr>
          </w:p>
        </w:tc>
        <w:tc>
          <w:tcPr>
            <w:tcW w:w="19" w:type="dxa"/>
          </w:tcPr>
          <w:p w:rsidR="004948DC" w:rsidRDefault="004948DC">
            <w:pPr>
              <w:pStyle w:val="EmptyCellLayoutStyle"/>
              <w:spacing w:after="0" w:line="240" w:lineRule="auto"/>
            </w:pPr>
          </w:p>
        </w:tc>
        <w:tc>
          <w:tcPr>
            <w:tcW w:w="30" w:type="dxa"/>
          </w:tcPr>
          <w:p w:rsidR="004948DC" w:rsidRDefault="004948DC">
            <w:pPr>
              <w:pStyle w:val="EmptyCellLayoutStyle"/>
              <w:spacing w:after="0" w:line="240" w:lineRule="auto"/>
            </w:pPr>
          </w:p>
        </w:tc>
      </w:tr>
      <w:tr w:rsidR="00942694" w:rsidTr="00942694">
        <w:tc>
          <w:tcPr>
            <w:tcW w:w="600" w:type="dxa"/>
          </w:tcPr>
          <w:p w:rsidR="004948DC" w:rsidRDefault="004948DC">
            <w:pPr>
              <w:pStyle w:val="EmptyCellLayoutStyle"/>
              <w:spacing w:after="0" w:line="240" w:lineRule="auto"/>
            </w:pPr>
          </w:p>
        </w:tc>
        <w:tc>
          <w:tcPr>
            <w:tcW w:w="21" w:type="dxa"/>
            <w:gridSpan w:val="5"/>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047"/>
              <w:gridCol w:w="5047"/>
            </w:tblGrid>
            <w:tr w:rsidR="004948DC">
              <w:trPr>
                <w:trHeight w:val="440"/>
              </w:trPr>
              <w:tc>
                <w:tcPr>
                  <w:tcW w:w="5047" w:type="dxa"/>
                  <w:tcBorders>
                    <w:top w:val="nil"/>
                    <w:left w:val="nil"/>
                    <w:bottom w:val="nil"/>
                    <w:right w:val="nil"/>
                  </w:tcBorders>
                  <w:tcMar>
                    <w:top w:w="39" w:type="dxa"/>
                    <w:left w:w="39" w:type="dxa"/>
                    <w:bottom w:w="39" w:type="dxa"/>
                    <w:right w:w="39" w:type="dxa"/>
                  </w:tcMar>
                </w:tcPr>
                <w:p w:rsidR="004948DC" w:rsidRDefault="00942694">
                  <w:pPr>
                    <w:spacing w:after="0" w:line="240" w:lineRule="auto"/>
                    <w:jc w:val="center"/>
                  </w:pPr>
                  <w:r>
                    <w:rPr>
                      <w:color w:val="00000A"/>
                      <w:sz w:val="24"/>
                    </w:rPr>
                    <w:t>Исполнитель:</w:t>
                  </w:r>
                </w:p>
              </w:tc>
              <w:tc>
                <w:tcPr>
                  <w:tcW w:w="5047" w:type="dxa"/>
                  <w:tcBorders>
                    <w:top w:val="nil"/>
                    <w:left w:val="nil"/>
                    <w:bottom w:val="nil"/>
                    <w:right w:val="nil"/>
                  </w:tcBorders>
                  <w:tcMar>
                    <w:top w:w="39" w:type="dxa"/>
                    <w:left w:w="39" w:type="dxa"/>
                    <w:bottom w:w="39" w:type="dxa"/>
                    <w:right w:w="39" w:type="dxa"/>
                  </w:tcMar>
                </w:tcPr>
                <w:p w:rsidR="004948DC" w:rsidRDefault="00942694">
                  <w:pPr>
                    <w:spacing w:after="0" w:line="240" w:lineRule="auto"/>
                    <w:jc w:val="center"/>
                  </w:pPr>
                  <w:r>
                    <w:rPr>
                      <w:color w:val="00000A"/>
                      <w:sz w:val="24"/>
                    </w:rPr>
                    <w:t>Заказчик:</w:t>
                  </w:r>
                </w:p>
              </w:tc>
            </w:tr>
            <w:tr w:rsidR="004948DC">
              <w:trPr>
                <w:trHeight w:val="262"/>
              </w:trPr>
              <w:tc>
                <w:tcPr>
                  <w:tcW w:w="5047" w:type="dxa"/>
                  <w:tcBorders>
                    <w:top w:val="nil"/>
                    <w:left w:val="nil"/>
                    <w:bottom w:val="nil"/>
                    <w:right w:val="nil"/>
                  </w:tcBorders>
                  <w:tcMar>
                    <w:top w:w="39" w:type="dxa"/>
                    <w:left w:w="39" w:type="dxa"/>
                    <w:bottom w:w="39" w:type="dxa"/>
                    <w:right w:w="39" w:type="dxa"/>
                  </w:tcMar>
                </w:tcPr>
                <w:p w:rsidR="004948DC" w:rsidRDefault="00942694">
                  <w:pPr>
                    <w:spacing w:after="0" w:line="240" w:lineRule="auto"/>
                  </w:pPr>
                  <w:r>
                    <w:rPr>
                      <w:color w:val="000000"/>
                      <w:sz w:val="24"/>
                    </w:rPr>
                    <w:t xml:space="preserve">Генеральный директор </w:t>
                  </w:r>
                </w:p>
                <w:p w:rsidR="004948DC" w:rsidRDefault="004948DC">
                  <w:pPr>
                    <w:spacing w:after="0" w:line="240" w:lineRule="auto"/>
                  </w:pPr>
                </w:p>
                <w:p w:rsidR="004948DC" w:rsidRDefault="004948DC">
                  <w:pPr>
                    <w:spacing w:after="0" w:line="240" w:lineRule="auto"/>
                  </w:pPr>
                </w:p>
                <w:p w:rsidR="004948DC" w:rsidRDefault="00942694">
                  <w:pPr>
                    <w:spacing w:after="0" w:line="240" w:lineRule="auto"/>
                  </w:pPr>
                  <w:r>
                    <w:rPr>
                      <w:color w:val="000000"/>
                      <w:sz w:val="24"/>
                    </w:rPr>
                    <w:t>______________ Орлов С.А.</w:t>
                  </w:r>
                </w:p>
                <w:p w:rsidR="004948DC" w:rsidRDefault="00942694" w:rsidP="00942694">
                  <w:pPr>
                    <w:spacing w:after="0" w:line="240" w:lineRule="auto"/>
                  </w:pPr>
                  <w:r>
                    <w:rPr>
                      <w:color w:val="000000"/>
                      <w:sz w:val="24"/>
                    </w:rPr>
                    <w:t>М.П.</w:t>
                  </w:r>
                </w:p>
              </w:tc>
              <w:tc>
                <w:tcPr>
                  <w:tcW w:w="5047" w:type="dxa"/>
                  <w:tcBorders>
                    <w:top w:val="nil"/>
                    <w:left w:val="nil"/>
                    <w:bottom w:val="nil"/>
                    <w:right w:val="nil"/>
                  </w:tcBorders>
                  <w:tcMar>
                    <w:top w:w="39" w:type="dxa"/>
                    <w:left w:w="39" w:type="dxa"/>
                    <w:bottom w:w="39" w:type="dxa"/>
                    <w:right w:w="39" w:type="dxa"/>
                  </w:tcMar>
                </w:tcPr>
                <w:p w:rsidR="004948DC" w:rsidRDefault="004948DC">
                  <w:pPr>
                    <w:spacing w:after="0" w:line="240" w:lineRule="auto"/>
                    <w:rPr>
                      <w:color w:val="000000"/>
                      <w:sz w:val="24"/>
                    </w:rPr>
                  </w:pPr>
                </w:p>
                <w:p w:rsidR="007D1944" w:rsidRDefault="007D1944">
                  <w:pPr>
                    <w:spacing w:after="0" w:line="240" w:lineRule="auto"/>
                  </w:pPr>
                </w:p>
                <w:p w:rsidR="00942694" w:rsidRDefault="00942694">
                  <w:pPr>
                    <w:spacing w:after="0" w:line="240" w:lineRule="auto"/>
                  </w:pPr>
                </w:p>
                <w:p w:rsidR="004948DC" w:rsidRDefault="00942694">
                  <w:pPr>
                    <w:spacing w:after="0" w:line="240" w:lineRule="auto"/>
                  </w:pPr>
                  <w:r>
                    <w:rPr>
                      <w:color w:val="000000"/>
                      <w:sz w:val="24"/>
                    </w:rPr>
                    <w:t>_______________</w:t>
                  </w:r>
                </w:p>
                <w:p w:rsidR="004948DC" w:rsidRDefault="00942694" w:rsidP="00942694">
                  <w:pPr>
                    <w:spacing w:after="0" w:line="240" w:lineRule="auto"/>
                  </w:pPr>
                  <w:r>
                    <w:rPr>
                      <w:color w:val="000000"/>
                      <w:sz w:val="24"/>
                    </w:rPr>
                    <w:t>М.П.</w:t>
                  </w:r>
                </w:p>
              </w:tc>
            </w:tr>
          </w:tbl>
          <w:p w:rsidR="004948DC" w:rsidRDefault="004948DC">
            <w:pPr>
              <w:spacing w:after="0" w:line="240" w:lineRule="auto"/>
            </w:pPr>
          </w:p>
        </w:tc>
        <w:tc>
          <w:tcPr>
            <w:tcW w:w="19" w:type="dxa"/>
          </w:tcPr>
          <w:p w:rsidR="004948DC" w:rsidRDefault="004948DC">
            <w:pPr>
              <w:pStyle w:val="EmptyCellLayoutStyle"/>
              <w:spacing w:after="0" w:line="240" w:lineRule="auto"/>
            </w:pPr>
          </w:p>
        </w:tc>
        <w:tc>
          <w:tcPr>
            <w:tcW w:w="30" w:type="dxa"/>
          </w:tcPr>
          <w:p w:rsidR="004948DC" w:rsidRDefault="004948DC">
            <w:pPr>
              <w:pStyle w:val="EmptyCellLayoutStyle"/>
              <w:spacing w:after="0" w:line="240" w:lineRule="auto"/>
            </w:pPr>
          </w:p>
        </w:tc>
      </w:tr>
      <w:tr w:rsidR="004948DC">
        <w:trPr>
          <w:trHeight w:val="50"/>
        </w:trPr>
        <w:tc>
          <w:tcPr>
            <w:tcW w:w="600" w:type="dxa"/>
          </w:tcPr>
          <w:p w:rsidR="004948DC" w:rsidRDefault="004948DC">
            <w:pPr>
              <w:pStyle w:val="EmptyCellLayoutStyle"/>
              <w:spacing w:after="0" w:line="240" w:lineRule="auto"/>
            </w:pPr>
          </w:p>
        </w:tc>
        <w:tc>
          <w:tcPr>
            <w:tcW w:w="21" w:type="dxa"/>
          </w:tcPr>
          <w:p w:rsidR="004948DC" w:rsidRDefault="004948DC">
            <w:pPr>
              <w:pStyle w:val="EmptyCellLayoutStyle"/>
              <w:spacing w:after="0" w:line="240" w:lineRule="auto"/>
            </w:pPr>
          </w:p>
        </w:tc>
        <w:tc>
          <w:tcPr>
            <w:tcW w:w="234" w:type="dxa"/>
          </w:tcPr>
          <w:p w:rsidR="004948DC" w:rsidRDefault="004948DC">
            <w:pPr>
              <w:pStyle w:val="EmptyCellLayoutStyle"/>
              <w:spacing w:after="0" w:line="240" w:lineRule="auto"/>
            </w:pPr>
          </w:p>
        </w:tc>
        <w:tc>
          <w:tcPr>
            <w:tcW w:w="3266" w:type="dxa"/>
          </w:tcPr>
          <w:p w:rsidR="004948DC" w:rsidRDefault="004948DC">
            <w:pPr>
              <w:pStyle w:val="EmptyCellLayoutStyle"/>
              <w:spacing w:after="0" w:line="240" w:lineRule="auto"/>
            </w:pPr>
          </w:p>
        </w:tc>
        <w:tc>
          <w:tcPr>
            <w:tcW w:w="6523" w:type="dxa"/>
          </w:tcPr>
          <w:p w:rsidR="004948DC" w:rsidRDefault="004948DC">
            <w:pPr>
              <w:pStyle w:val="EmptyCellLayoutStyle"/>
              <w:spacing w:after="0" w:line="240" w:lineRule="auto"/>
            </w:pPr>
          </w:p>
        </w:tc>
        <w:tc>
          <w:tcPr>
            <w:tcW w:w="50" w:type="dxa"/>
          </w:tcPr>
          <w:p w:rsidR="004948DC" w:rsidRDefault="004948DC">
            <w:pPr>
              <w:pStyle w:val="EmptyCellLayoutStyle"/>
              <w:spacing w:after="0" w:line="240" w:lineRule="auto"/>
            </w:pPr>
          </w:p>
        </w:tc>
        <w:tc>
          <w:tcPr>
            <w:tcW w:w="19" w:type="dxa"/>
          </w:tcPr>
          <w:p w:rsidR="004948DC" w:rsidRDefault="004948DC">
            <w:pPr>
              <w:pStyle w:val="EmptyCellLayoutStyle"/>
              <w:spacing w:after="0" w:line="240" w:lineRule="auto"/>
            </w:pPr>
          </w:p>
        </w:tc>
        <w:tc>
          <w:tcPr>
            <w:tcW w:w="30" w:type="dxa"/>
          </w:tcPr>
          <w:p w:rsidR="004948DC" w:rsidRDefault="004948DC">
            <w:pPr>
              <w:pStyle w:val="EmptyCellLayoutStyle"/>
              <w:spacing w:after="0" w:line="240" w:lineRule="auto"/>
            </w:pPr>
          </w:p>
        </w:tc>
      </w:tr>
    </w:tbl>
    <w:p w:rsidR="004948DC" w:rsidRDefault="004948DC">
      <w:pPr>
        <w:spacing w:after="0" w:line="240" w:lineRule="auto"/>
      </w:pPr>
    </w:p>
    <w:sectPr w:rsidR="004948DC">
      <w:pgSz w:w="11905" w:h="16837"/>
      <w:pgMar w:top="1133" w:right="566" w:bottom="1133" w:left="56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86C19"/>
    <w:multiLevelType w:val="multilevel"/>
    <w:tmpl w:val="94E0CC20"/>
    <w:lvl w:ilvl="0">
      <w:start w:val="1"/>
      <w:numFmt w:val="decimal"/>
      <w:lvlText w:val="%1."/>
      <w:lvlJc w:val="left"/>
      <w:pPr>
        <w:ind w:left="1635" w:hanging="360"/>
      </w:pPr>
      <w:rPr>
        <w:rFonts w:ascii="Times New Roman" w:hAnsi="Times New Roman" w:cs="Times New Roman" w:hint="default"/>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784417E6"/>
    <w:multiLevelType w:val="multilevel"/>
    <w:tmpl w:val="4926B4AA"/>
    <w:lvl w:ilvl="0">
      <w:start w:val="1"/>
      <w:numFmt w:val="decimal"/>
      <w:lvlText w:val="%1."/>
      <w:lvlJc w:val="left"/>
      <w:pPr>
        <w:ind w:left="2152"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948DC"/>
    <w:rsid w:val="00003825"/>
    <w:rsid w:val="001C49DF"/>
    <w:rsid w:val="003102E3"/>
    <w:rsid w:val="004948DC"/>
    <w:rsid w:val="007D1944"/>
    <w:rsid w:val="00840503"/>
    <w:rsid w:val="00942694"/>
    <w:rsid w:val="00B86008"/>
    <w:rsid w:val="00DE4A68"/>
    <w:rsid w:val="00E442F9"/>
    <w:rsid w:val="00F44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392FB"/>
  <w15:docId w15:val="{94E454DE-2C1A-4D82-B1AD-5C75FECBC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LayoutStyle">
    <w:name w:val="EmptyCellLayoutStyle"/>
    <w:rPr>
      <w:sz w:val="2"/>
    </w:rPr>
  </w:style>
  <w:style w:type="paragraph" w:styleId="a3">
    <w:name w:val="List Paragraph"/>
    <w:basedOn w:val="a"/>
    <w:uiPriority w:val="34"/>
    <w:qFormat/>
    <w:rsid w:val="007D1944"/>
    <w:pPr>
      <w:ind w:left="720"/>
      <w:contextualSpacing/>
    </w:pPr>
    <w:rPr>
      <w:rFonts w:asciiTheme="minorHAnsi" w:eastAsiaTheme="minorHAnsi" w:hAnsiTheme="minorHAnsi" w:cstheme="minorBidi"/>
      <w:sz w:val="22"/>
      <w:szCs w:val="22"/>
      <w:lang w:val="en-US" w:eastAsia="en-US"/>
    </w:rPr>
  </w:style>
  <w:style w:type="paragraph" w:customStyle="1" w:styleId="Default">
    <w:name w:val="Default"/>
    <w:rsid w:val="001C49DF"/>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370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11</Pages>
  <Words>5561</Words>
  <Characters>31702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RepDog223Fact</vt:lpstr>
    </vt:vector>
  </TitlesOfParts>
  <Company/>
  <LinksUpToDate>false</LinksUpToDate>
  <CharactersWithSpaces>37189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RepDog223Fact</dc:title>
  <dc:creator/>
  <dc:description/>
  <cp:lastModifiedBy>Вячеслав Владимирович Земляков</cp:lastModifiedBy>
  <cp:revision>9</cp:revision>
  <dcterms:created xsi:type="dcterms:W3CDTF">2023-10-23T08:23:00Z</dcterms:created>
  <dcterms:modified xsi:type="dcterms:W3CDTF">2023-11-07T14:45:00Z</dcterms:modified>
</cp:coreProperties>
</file>